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FD4" w:rsidRPr="006F0C5E" w:rsidRDefault="00537FD4" w:rsidP="00537FD4">
      <w:pPr>
        <w:rPr>
          <w:b/>
          <w:lang w:val="en-US"/>
        </w:rPr>
      </w:pPr>
      <w:r w:rsidRPr="00611210">
        <w:rPr>
          <w:b/>
        </w:rPr>
        <w:t>УДК</w:t>
      </w:r>
      <w:r w:rsidRPr="00FF5967">
        <w:rPr>
          <w:b/>
        </w:rPr>
        <w:t xml:space="preserve"> </w:t>
      </w:r>
      <w:r w:rsidR="006F0C5E">
        <w:rPr>
          <w:b/>
          <w:lang w:val="en-US"/>
        </w:rPr>
        <w:t>658.5.011</w:t>
      </w:r>
    </w:p>
    <w:p w:rsidR="00537FD4" w:rsidRPr="00BD6B34" w:rsidRDefault="00537FD4" w:rsidP="00537FD4">
      <w:pPr>
        <w:rPr>
          <w:sz w:val="16"/>
          <w:szCs w:val="16"/>
        </w:rPr>
      </w:pPr>
    </w:p>
    <w:p w:rsidR="00537FD4" w:rsidRPr="00611210" w:rsidRDefault="00611210" w:rsidP="00611210">
      <w:pPr>
        <w:spacing w:line="360" w:lineRule="auto"/>
        <w:jc w:val="both"/>
        <w:rPr>
          <w:b/>
          <w:bCs/>
        </w:rPr>
      </w:pPr>
      <w:r w:rsidRPr="00611210">
        <w:rPr>
          <w:b/>
          <w:bCs/>
        </w:rPr>
        <w:t>УКРЕПЛЕНИЕ ТЕХНОЛОГИЧЕСКОГО СУВЕРЕНИТЕТА РОССИИ В ОБЛАСТИ СТАНКОСТРОЕНИЯ.</w:t>
      </w:r>
    </w:p>
    <w:p w:rsidR="00611210" w:rsidRPr="00BD6B34" w:rsidRDefault="00611210" w:rsidP="00537FD4">
      <w:pPr>
        <w:rPr>
          <w:sz w:val="16"/>
          <w:szCs w:val="16"/>
        </w:rPr>
      </w:pPr>
    </w:p>
    <w:p w:rsidR="00537FD4" w:rsidRPr="00FF5967" w:rsidRDefault="00611210" w:rsidP="00537FD4">
      <w:pPr>
        <w:rPr>
          <w:vertAlign w:val="superscript"/>
        </w:rPr>
      </w:pPr>
      <w:r>
        <w:t>Дмитрий Александрович Пучков</w:t>
      </w:r>
      <w:r w:rsidR="00537FD4" w:rsidRPr="00FF5967">
        <w:rPr>
          <w:vertAlign w:val="superscript"/>
        </w:rPr>
        <w:t xml:space="preserve"> (1)</w:t>
      </w:r>
    </w:p>
    <w:p w:rsidR="00537FD4" w:rsidRPr="00BD6B34" w:rsidRDefault="00537FD4" w:rsidP="00537FD4">
      <w:pPr>
        <w:rPr>
          <w:sz w:val="16"/>
          <w:szCs w:val="16"/>
        </w:rPr>
      </w:pPr>
    </w:p>
    <w:p w:rsidR="00537FD4" w:rsidRDefault="00537FD4" w:rsidP="00537FD4">
      <w:pPr>
        <w:rPr>
          <w:i/>
        </w:rPr>
      </w:pPr>
      <w:r w:rsidRPr="00FF5967">
        <w:rPr>
          <w:i/>
        </w:rPr>
        <w:t>Студент</w:t>
      </w:r>
      <w:r w:rsidRPr="007C2BBC">
        <w:rPr>
          <w:i/>
        </w:rPr>
        <w:t xml:space="preserve"> </w:t>
      </w:r>
      <w:r w:rsidR="00611210">
        <w:rPr>
          <w:i/>
        </w:rPr>
        <w:t>4</w:t>
      </w:r>
      <w:r w:rsidRPr="007C2BBC">
        <w:rPr>
          <w:i/>
        </w:rPr>
        <w:t xml:space="preserve"> </w:t>
      </w:r>
      <w:r>
        <w:rPr>
          <w:i/>
        </w:rPr>
        <w:t>курса</w:t>
      </w:r>
      <w:r w:rsidRPr="00FF5967">
        <w:rPr>
          <w:i/>
        </w:rPr>
        <w:t xml:space="preserve"> </w:t>
      </w:r>
      <w:r w:rsidRPr="00FF5967">
        <w:rPr>
          <w:i/>
          <w:vertAlign w:val="superscript"/>
        </w:rPr>
        <w:t>(1)</w:t>
      </w:r>
      <w:r w:rsidRPr="00FF5967">
        <w:rPr>
          <w:i/>
        </w:rPr>
        <w:t xml:space="preserve">, </w:t>
      </w:r>
      <w:r w:rsidR="00611210">
        <w:rPr>
          <w:i/>
        </w:rPr>
        <w:t>специалитет</w:t>
      </w:r>
      <w:r w:rsidRPr="00FF5967">
        <w:rPr>
          <w:i/>
          <w:vertAlign w:val="superscript"/>
        </w:rPr>
        <w:t xml:space="preserve"> (2)</w:t>
      </w:r>
      <w:r w:rsidRPr="00FF5967">
        <w:rPr>
          <w:i/>
        </w:rPr>
        <w:t xml:space="preserve">, </w:t>
      </w:r>
    </w:p>
    <w:p w:rsidR="00537FD4" w:rsidRPr="00FF5967" w:rsidRDefault="00537FD4" w:rsidP="00537FD4">
      <w:pPr>
        <w:rPr>
          <w:i/>
        </w:rPr>
      </w:pPr>
      <w:r w:rsidRPr="00FF5967">
        <w:rPr>
          <w:i/>
        </w:rPr>
        <w:t>кафедра</w:t>
      </w:r>
      <w:r>
        <w:rPr>
          <w:i/>
        </w:rPr>
        <w:t xml:space="preserve"> «</w:t>
      </w:r>
      <w:r w:rsidR="00611210">
        <w:rPr>
          <w:i/>
        </w:rPr>
        <w:t>Металлорежущие станки и оборудование</w:t>
      </w:r>
      <w:r w:rsidRPr="00FF5967">
        <w:rPr>
          <w:i/>
        </w:rPr>
        <w:t>»</w:t>
      </w:r>
    </w:p>
    <w:p w:rsidR="00537FD4" w:rsidRPr="00611210" w:rsidRDefault="00537FD4" w:rsidP="00537FD4">
      <w:pPr>
        <w:tabs>
          <w:tab w:val="left" w:pos="5040"/>
        </w:tabs>
        <w:rPr>
          <w:i/>
        </w:rPr>
      </w:pPr>
      <w:r>
        <w:rPr>
          <w:i/>
        </w:rPr>
        <w:t xml:space="preserve">Московский </w:t>
      </w:r>
      <w:r w:rsidR="00611210">
        <w:rPr>
          <w:i/>
        </w:rPr>
        <w:t>Г</w:t>
      </w:r>
      <w:r>
        <w:rPr>
          <w:i/>
        </w:rPr>
        <w:t xml:space="preserve">осударственный </w:t>
      </w:r>
      <w:r w:rsidR="00611210">
        <w:rPr>
          <w:i/>
        </w:rPr>
        <w:t>Т</w:t>
      </w:r>
      <w:r>
        <w:rPr>
          <w:i/>
        </w:rPr>
        <w:t xml:space="preserve">ехнический </w:t>
      </w:r>
      <w:r w:rsidR="00611210">
        <w:rPr>
          <w:i/>
        </w:rPr>
        <w:t>У</w:t>
      </w:r>
      <w:r>
        <w:rPr>
          <w:i/>
        </w:rPr>
        <w:t>ниверситет</w:t>
      </w:r>
      <w:r w:rsidR="00611210">
        <w:rPr>
          <w:i/>
        </w:rPr>
        <w:t xml:space="preserve"> им</w:t>
      </w:r>
      <w:r w:rsidR="00611210" w:rsidRPr="00611210">
        <w:rPr>
          <w:i/>
        </w:rPr>
        <w:t xml:space="preserve">. </w:t>
      </w:r>
      <w:r w:rsidR="00611210">
        <w:rPr>
          <w:i/>
        </w:rPr>
        <w:t>Н</w:t>
      </w:r>
      <w:r w:rsidR="00611210" w:rsidRPr="00611210">
        <w:rPr>
          <w:i/>
        </w:rPr>
        <w:t>.</w:t>
      </w:r>
      <w:r w:rsidR="00611210">
        <w:rPr>
          <w:i/>
        </w:rPr>
        <w:t xml:space="preserve"> Э</w:t>
      </w:r>
      <w:r w:rsidR="00611210" w:rsidRPr="00611210">
        <w:rPr>
          <w:i/>
        </w:rPr>
        <w:t>.</w:t>
      </w:r>
      <w:r w:rsidR="00611210">
        <w:rPr>
          <w:i/>
        </w:rPr>
        <w:t xml:space="preserve"> Баумана</w:t>
      </w:r>
    </w:p>
    <w:p w:rsidR="00537FD4" w:rsidRPr="00BD6B34" w:rsidRDefault="00537FD4" w:rsidP="00537FD4">
      <w:pPr>
        <w:tabs>
          <w:tab w:val="left" w:pos="5040"/>
        </w:tabs>
        <w:rPr>
          <w:i/>
          <w:sz w:val="16"/>
          <w:szCs w:val="16"/>
        </w:rPr>
      </w:pPr>
    </w:p>
    <w:p w:rsidR="00537FD4" w:rsidRPr="00FF5967" w:rsidRDefault="00537FD4" w:rsidP="00537FD4">
      <w:pPr>
        <w:rPr>
          <w:i/>
        </w:rPr>
      </w:pPr>
      <w:r w:rsidRPr="00FF5967">
        <w:rPr>
          <w:i/>
        </w:rPr>
        <w:t xml:space="preserve">Научный руководитель: </w:t>
      </w:r>
      <w:r w:rsidR="00611210">
        <w:rPr>
          <w:i/>
        </w:rPr>
        <w:t>А</w:t>
      </w:r>
      <w:r w:rsidRPr="00FF5967">
        <w:rPr>
          <w:i/>
        </w:rPr>
        <w:t>.</w:t>
      </w:r>
      <w:r w:rsidR="00611210">
        <w:rPr>
          <w:i/>
        </w:rPr>
        <w:t>Г</w:t>
      </w:r>
      <w:r w:rsidRPr="00FF5967">
        <w:rPr>
          <w:i/>
        </w:rPr>
        <w:t xml:space="preserve">. </w:t>
      </w:r>
      <w:proofErr w:type="spellStart"/>
      <w:r w:rsidR="00611210">
        <w:rPr>
          <w:i/>
        </w:rPr>
        <w:t>Ягопольский</w:t>
      </w:r>
      <w:proofErr w:type="spellEnd"/>
      <w:r w:rsidRPr="00FF5967">
        <w:rPr>
          <w:i/>
        </w:rPr>
        <w:t xml:space="preserve">, </w:t>
      </w:r>
      <w:r>
        <w:rPr>
          <w:i/>
        </w:rPr>
        <w:br/>
      </w:r>
      <w:r w:rsidR="00611210">
        <w:rPr>
          <w:i/>
        </w:rPr>
        <w:t>старший преподаватель</w:t>
      </w:r>
      <w:r w:rsidRPr="00FF5967">
        <w:rPr>
          <w:i/>
        </w:rPr>
        <w:t xml:space="preserve"> кафедры «</w:t>
      </w:r>
      <w:r w:rsidR="00611210">
        <w:rPr>
          <w:i/>
        </w:rPr>
        <w:t>Металлорежущие станки и оборудование</w:t>
      </w:r>
      <w:r w:rsidRPr="00FF5967">
        <w:rPr>
          <w:i/>
        </w:rPr>
        <w:t>»</w:t>
      </w:r>
    </w:p>
    <w:p w:rsidR="00537FD4" w:rsidRDefault="00537FD4" w:rsidP="00537FD4">
      <w:pPr>
        <w:rPr>
          <w:sz w:val="16"/>
          <w:szCs w:val="16"/>
        </w:rPr>
      </w:pPr>
    </w:p>
    <w:p w:rsidR="00611210" w:rsidRPr="00611210" w:rsidRDefault="00611210" w:rsidP="00611210">
      <w:pPr>
        <w:ind w:firstLine="708"/>
        <w:jc w:val="both"/>
      </w:pPr>
      <w:r w:rsidRPr="00611210">
        <w:t>Уровень развития станкостроения прямо коррелирует с политическим положением государства на мировой арене: технологический суверенитет определяется в первую очередь за счет “производства средств производства” – продукции группы А.</w:t>
      </w:r>
    </w:p>
    <w:p w:rsidR="00611210" w:rsidRPr="00611210" w:rsidRDefault="00611210" w:rsidP="00611210">
      <w:pPr>
        <w:ind w:firstLine="708"/>
        <w:jc w:val="both"/>
      </w:pPr>
      <w:r w:rsidRPr="00611210">
        <w:t xml:space="preserve">Анализ динамики отечественного станкостроения за последние 35 лет демонстрирует переход от мощного индустриального наследия к глубокому спаду и последующей попытке восстановления в условиях жестких внешних ограничений. </w:t>
      </w:r>
    </w:p>
    <w:p w:rsidR="00611210" w:rsidRPr="00611210" w:rsidRDefault="00611210" w:rsidP="00611210">
      <w:pPr>
        <w:ind w:firstLine="708"/>
        <w:jc w:val="center"/>
      </w:pPr>
      <w:r w:rsidRPr="00611210">
        <w:rPr>
          <w:noProof/>
        </w:rPr>
        <w:drawing>
          <wp:inline distT="0" distB="0" distL="0" distR="0" wp14:anchorId="1AA5B188" wp14:editId="61985DE9">
            <wp:extent cx="2264074" cy="1341910"/>
            <wp:effectExtent l="0" t="0" r="0" b="4445"/>
            <wp:docPr id="4519890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890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5435" cy="137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210" w:rsidRPr="00611210" w:rsidRDefault="00611210" w:rsidP="00611210">
      <w:pPr>
        <w:ind w:firstLine="708"/>
        <w:jc w:val="center"/>
        <w:rPr>
          <w:sz w:val="22"/>
          <w:szCs w:val="22"/>
        </w:rPr>
      </w:pPr>
      <w:r w:rsidRPr="00611210">
        <w:rPr>
          <w:sz w:val="22"/>
          <w:szCs w:val="22"/>
        </w:rPr>
        <w:t>Рисунок 1. Динамика отечественного станкостроения.</w:t>
      </w:r>
    </w:p>
    <w:p w:rsidR="00611210" w:rsidRPr="00611210" w:rsidRDefault="00611210" w:rsidP="00611210">
      <w:pPr>
        <w:ind w:firstLine="708"/>
        <w:jc w:val="both"/>
      </w:pPr>
      <w:r w:rsidRPr="00611210">
        <w:t>Для решения проблем в станкостроении, обострившихся к 2026 году, профильные министерства (прежде всего Минпромторг и Минобрнауки) реализуют комплекс мер в рамках обновленного национального проекта «Средства производства и автоматизации» [4]. Основной акцент сместился с субсидирования на глубокую локализацию узлов и подготовку кадров.</w:t>
      </w:r>
    </w:p>
    <w:p w:rsidR="00611210" w:rsidRPr="00611210" w:rsidRDefault="00611210" w:rsidP="00611210">
      <w:pPr>
        <w:ind w:firstLine="708"/>
        <w:jc w:val="both"/>
      </w:pPr>
      <w:r w:rsidRPr="00611210">
        <w:t>Для оценки технического суверенитета одним из важных показателей является самообеспеченность рынка (</w:t>
      </w:r>
      <w:r w:rsidRPr="00611210">
        <w:rPr>
          <w:i/>
          <w:iCs/>
          <w:lang w:val="en-US"/>
        </w:rPr>
        <w:t>S</w:t>
      </w:r>
      <w:r w:rsidRPr="00611210">
        <w:t>):</w:t>
      </w:r>
    </w:p>
    <w:p w:rsidR="00611210" w:rsidRPr="00611210" w:rsidRDefault="00000000" w:rsidP="00611210">
      <w:pPr>
        <w:ind w:firstLine="708"/>
        <w:jc w:val="both"/>
        <w:rPr>
          <w:rFonts w:eastAsiaTheme="minorEastAsia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lang w:val="en-US"/>
                </w:rPr>
              </m:ctrlPr>
            </m:eqArrPr>
            <m:e>
              <m:r>
                <w:rPr>
                  <w:rFonts w:ascii="Cambria Math" w:hAnsi="Cambria Math"/>
                  <w:lang w:val="en-US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P - E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P - E + I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∙100%,#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d>
            </m:e>
          </m:eqArr>
        </m:oMath>
      </m:oMathPara>
    </w:p>
    <w:p w:rsidR="00611210" w:rsidRPr="00611210" w:rsidRDefault="00611210" w:rsidP="00611210">
      <w:pPr>
        <w:ind w:firstLine="708"/>
        <w:jc w:val="both"/>
        <w:rPr>
          <w:rFonts w:eastAsiaTheme="minorEastAsia"/>
          <w:lang w:val="en-US"/>
        </w:rPr>
      </w:pPr>
    </w:p>
    <w:p w:rsidR="00611210" w:rsidRPr="00611210" w:rsidRDefault="00611210" w:rsidP="00611210">
      <w:pPr>
        <w:jc w:val="both"/>
        <w:rPr>
          <w:rFonts w:eastAsiaTheme="minorEastAsia"/>
        </w:rPr>
      </w:pPr>
      <w:r w:rsidRPr="00611210">
        <w:rPr>
          <w:rFonts w:eastAsiaTheme="minorEastAsia"/>
        </w:rPr>
        <w:t xml:space="preserve">где </w:t>
      </w:r>
      <w:r w:rsidRPr="00611210">
        <w:rPr>
          <w:rFonts w:eastAsiaTheme="minorEastAsia"/>
          <w:i/>
          <w:iCs/>
          <w:lang w:val="en-US"/>
        </w:rPr>
        <w:t>P</w:t>
      </w:r>
      <w:r w:rsidRPr="00611210">
        <w:rPr>
          <w:rFonts w:eastAsiaTheme="minorEastAsia"/>
        </w:rPr>
        <w:t xml:space="preserve"> – объем производство в РФ; </w:t>
      </w:r>
      <w:r w:rsidRPr="00611210">
        <w:rPr>
          <w:rFonts w:eastAsiaTheme="minorEastAsia"/>
          <w:i/>
          <w:iCs/>
        </w:rPr>
        <w:t>Е</w:t>
      </w:r>
      <w:r w:rsidRPr="00611210">
        <w:rPr>
          <w:rFonts w:eastAsiaTheme="minorEastAsia"/>
        </w:rPr>
        <w:t xml:space="preserve"> – объем экспорта; </w:t>
      </w:r>
      <w:r w:rsidRPr="00611210">
        <w:rPr>
          <w:rFonts w:eastAsiaTheme="minorEastAsia"/>
          <w:i/>
          <w:iCs/>
          <w:lang w:val="en-US"/>
        </w:rPr>
        <w:t>I</w:t>
      </w:r>
      <w:r w:rsidRPr="00611210">
        <w:rPr>
          <w:rFonts w:eastAsiaTheme="minorEastAsia"/>
        </w:rPr>
        <w:t xml:space="preserve"> – объем импорта.</w:t>
      </w:r>
    </w:p>
    <w:p w:rsidR="00611210" w:rsidRPr="00611210" w:rsidRDefault="00611210" w:rsidP="00611210">
      <w:pPr>
        <w:jc w:val="both"/>
        <w:rPr>
          <w:rFonts w:eastAsiaTheme="minorEastAsia"/>
        </w:rPr>
      </w:pPr>
      <w:r w:rsidRPr="00611210">
        <w:rPr>
          <w:rFonts w:eastAsiaTheme="minorEastAsia"/>
        </w:rPr>
        <w:tab/>
        <w:t>Для оценки эффективности предложенного министерствами плана развития станкостроения рассчитаем данный показатель для положения дел в 2023-2024 годах и для предполагаемого результата на 2030 год:</w:t>
      </w:r>
    </w:p>
    <w:p w:rsidR="00611210" w:rsidRPr="00611210" w:rsidRDefault="00000000" w:rsidP="00611210">
      <w:pPr>
        <w:ind w:firstLine="708"/>
        <w:jc w:val="both"/>
        <w:rPr>
          <w:rFonts w:eastAsiaTheme="minorEastAsia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2023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102 - 2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102 - 2 + 210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∙100% = 32,2%#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d>
            </m:e>
          </m:eqArr>
        </m:oMath>
      </m:oMathPara>
    </w:p>
    <w:p w:rsidR="00611210" w:rsidRPr="00611210" w:rsidRDefault="00000000" w:rsidP="00611210">
      <w:pPr>
        <w:ind w:firstLine="708"/>
        <w:jc w:val="both"/>
        <w:rPr>
          <w:rFonts w:eastAsiaTheme="minorEastAsia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2030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250 - 5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250 - 5 + 180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∙100% = 57,6%#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</m:d>
            </m:e>
          </m:eqArr>
        </m:oMath>
      </m:oMathPara>
    </w:p>
    <w:p w:rsidR="006F0C5E" w:rsidRDefault="00611210" w:rsidP="006F0C5E">
      <w:pPr>
        <w:jc w:val="both"/>
        <w:rPr>
          <w:rFonts w:eastAsiaTheme="minorEastAsia"/>
          <w:lang w:val="en-US"/>
        </w:rPr>
      </w:pPr>
      <w:r w:rsidRPr="00611210">
        <w:rPr>
          <w:rFonts w:eastAsiaTheme="minorEastAsia"/>
          <w:lang w:val="en-US"/>
        </w:rPr>
        <w:tab/>
      </w:r>
      <w:r w:rsidRPr="00611210">
        <w:rPr>
          <w:rFonts w:eastAsiaTheme="minorEastAsia"/>
        </w:rPr>
        <w:t>Расчет данного показателя наглядно демонстрирует, что для повышения показателя самообеспеченности рынка (</w:t>
      </w:r>
      <w:r w:rsidRPr="00611210">
        <w:rPr>
          <w:rFonts w:eastAsiaTheme="minorEastAsia"/>
          <w:i/>
          <w:iCs/>
          <w:lang w:val="en-US"/>
        </w:rPr>
        <w:t>S</w:t>
      </w:r>
      <w:r w:rsidRPr="00611210">
        <w:rPr>
          <w:rFonts w:eastAsiaTheme="minorEastAsia"/>
        </w:rPr>
        <w:t>) необходимо воздействовать на каждую переменную в формуле. Таким образом, существует три “рычага”: увеличение объемов производства (</w:t>
      </w:r>
      <w:r w:rsidRPr="00611210">
        <w:rPr>
          <w:rFonts w:eastAsiaTheme="minorEastAsia"/>
          <w:i/>
          <w:iCs/>
          <w:lang w:val="en-US"/>
        </w:rPr>
        <w:t>P</w:t>
      </w:r>
      <w:r w:rsidRPr="00611210">
        <w:rPr>
          <w:rFonts w:eastAsiaTheme="minorEastAsia"/>
        </w:rPr>
        <w:t>), управление импортом (</w:t>
      </w:r>
      <w:r w:rsidRPr="00611210">
        <w:rPr>
          <w:rFonts w:eastAsiaTheme="minorEastAsia"/>
          <w:i/>
          <w:iCs/>
          <w:lang w:val="en-US"/>
        </w:rPr>
        <w:t>I</w:t>
      </w:r>
      <w:r w:rsidRPr="00611210">
        <w:rPr>
          <w:rFonts w:eastAsiaTheme="minorEastAsia"/>
        </w:rPr>
        <w:t>) и экспортом (</w:t>
      </w:r>
      <w:r w:rsidRPr="00611210">
        <w:rPr>
          <w:rFonts w:eastAsiaTheme="minorEastAsia"/>
          <w:i/>
          <w:iCs/>
          <w:lang w:val="en-US"/>
        </w:rPr>
        <w:t>E</w:t>
      </w:r>
      <w:r w:rsidRPr="00611210">
        <w:rPr>
          <w:rFonts w:eastAsiaTheme="minorEastAsia"/>
        </w:rPr>
        <w:t>).</w:t>
      </w:r>
      <w:r w:rsidR="006F0C5E">
        <w:rPr>
          <w:rFonts w:eastAsiaTheme="minorEastAsia"/>
          <w:lang w:val="en-US"/>
        </w:rPr>
        <w:tab/>
      </w:r>
    </w:p>
    <w:p w:rsidR="006F0C5E" w:rsidRPr="006F0C5E" w:rsidRDefault="006F0C5E" w:rsidP="006F0C5E">
      <w:pPr>
        <w:jc w:val="both"/>
        <w:rPr>
          <w:rFonts w:eastAsiaTheme="minorEastAsia"/>
        </w:rPr>
      </w:pPr>
      <w:r>
        <w:rPr>
          <w:rFonts w:eastAsiaTheme="minorEastAsia"/>
          <w:lang w:val="en-US"/>
        </w:rPr>
        <w:lastRenderedPageBreak/>
        <w:tab/>
      </w:r>
      <w:r w:rsidR="00611210" w:rsidRPr="00611210">
        <w:rPr>
          <w:rFonts w:eastAsiaTheme="minorEastAsia"/>
        </w:rPr>
        <w:t>В данной работе принято рассмотреть актуальные способы развития станкостроения не только за счет внедрения инновационных технологий в производство, но и за счет экономических изменений</w:t>
      </w:r>
      <w:r w:rsidR="00613AE4" w:rsidRPr="00613AE4">
        <w:rPr>
          <w:rFonts w:eastAsiaTheme="minorEastAsia"/>
        </w:rPr>
        <w:t>.</w:t>
      </w:r>
    </w:p>
    <w:p w:rsidR="006F0C5E" w:rsidRDefault="006F0C5E" w:rsidP="006F0C5E">
      <w:pPr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ab/>
      </w:r>
      <w:r w:rsidR="00611210" w:rsidRPr="00611210">
        <w:rPr>
          <w:rFonts w:eastAsiaTheme="minorEastAsia"/>
        </w:rPr>
        <w:t xml:space="preserve">Внедрение аддитивных технологий в производство имеет огромное количество преимуществ – сокращение времени и затрат на разработку, экономия материалов и энергии, оптимизация </w:t>
      </w:r>
      <w:r w:rsidR="00611210" w:rsidRPr="00611210">
        <w:rPr>
          <w:rFonts w:eastAsiaTheme="minorEastAsia"/>
          <w:color w:val="000000" w:themeColor="text1"/>
        </w:rPr>
        <w:t>процесса изготовлен</w:t>
      </w:r>
      <w:r w:rsidR="00611210" w:rsidRPr="00611210">
        <w:rPr>
          <w:rFonts w:eastAsiaTheme="minorEastAsia"/>
        </w:rPr>
        <w:t xml:space="preserve">ия продукции и т.д. </w:t>
      </w:r>
    </w:p>
    <w:p w:rsidR="00611210" w:rsidRPr="00611210" w:rsidRDefault="006F0C5E" w:rsidP="006F0C5E">
      <w:pPr>
        <w:jc w:val="both"/>
        <w:rPr>
          <w:rFonts w:eastAsiaTheme="minorEastAsia"/>
        </w:rPr>
      </w:pPr>
      <w:r>
        <w:rPr>
          <w:rFonts w:eastAsiaTheme="minorEastAsia"/>
          <w:lang w:val="en-US"/>
        </w:rPr>
        <w:tab/>
      </w:r>
      <w:r w:rsidR="00611210" w:rsidRPr="00611210">
        <w:rPr>
          <w:rFonts w:eastAsiaTheme="minorEastAsia"/>
        </w:rPr>
        <w:t>Для расчета целесообразно использовать следующую формулу:</w:t>
      </w:r>
    </w:p>
    <w:p w:rsidR="00611210" w:rsidRPr="00611210" w:rsidRDefault="00000000" w:rsidP="00611210">
      <w:pPr>
        <w:ind w:firstLine="360"/>
        <w:jc w:val="both"/>
        <w:rPr>
          <w:rFonts w:eastAsiaTheme="minorEastAsia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внед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  <m:r>
                    <w:rPr>
                      <w:rFonts w:ascii="Cambria Math" w:eastAsiaTheme="minorEastAsia" w:hAnsi="Cambria Math"/>
                    </w:rPr>
                    <m:t>023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с</m:t>
                      </m:r>
                      <m:r>
                        <w:rPr>
                          <w:rFonts w:ascii="Cambria Math" w:eastAsiaTheme="minorEastAsia" w:hAnsi="Cambria Math"/>
                        </w:rPr>
                        <m:t>тандарт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внед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,#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</m:e>
              </m:d>
            </m:e>
          </m:eqArr>
        </m:oMath>
      </m:oMathPara>
    </w:p>
    <w:p w:rsidR="00611210" w:rsidRPr="00611210" w:rsidRDefault="00611210" w:rsidP="00611210">
      <w:pPr>
        <w:jc w:val="both"/>
        <w:rPr>
          <w:rFonts w:eastAsiaTheme="minorEastAsia"/>
        </w:rPr>
      </w:pPr>
      <w:r w:rsidRPr="00611210">
        <w:rPr>
          <w:rFonts w:eastAsiaTheme="minorEastAsia"/>
        </w:rPr>
        <w:t xml:space="preserve">где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внед</m:t>
            </m:r>
          </m:sub>
        </m:sSub>
      </m:oMath>
      <w:r w:rsidRPr="00611210">
        <w:rPr>
          <w:rFonts w:eastAsiaTheme="minorEastAsia"/>
        </w:rPr>
        <w:t xml:space="preserve"> – объем производства после внедрения аддитивных технологий;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2023</m:t>
            </m:r>
          </m:sub>
        </m:sSub>
      </m:oMath>
      <w:r w:rsidRPr="00611210">
        <w:rPr>
          <w:rFonts w:eastAsiaTheme="minorEastAsia"/>
        </w:rPr>
        <w:t xml:space="preserve"> – объем производства до внедрения аддитивных технологий;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стандарт</m:t>
            </m:r>
          </m:sub>
        </m:sSub>
      </m:oMath>
      <w:r w:rsidRPr="00611210">
        <w:rPr>
          <w:rFonts w:eastAsiaTheme="minorEastAsia"/>
        </w:rPr>
        <w:t xml:space="preserve"> – стандартный цикл производства;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внед</m:t>
            </m:r>
          </m:sub>
        </m:sSub>
      </m:oMath>
      <w:r w:rsidRPr="00611210">
        <w:rPr>
          <w:rFonts w:eastAsiaTheme="minorEastAsia"/>
        </w:rPr>
        <w:t xml:space="preserve"> – цикл производства с учетом внедрением аддитивных технологий.</w:t>
      </w:r>
    </w:p>
    <w:p w:rsidR="00611210" w:rsidRPr="00611210" w:rsidRDefault="00611210" w:rsidP="00611210">
      <w:pPr>
        <w:jc w:val="both"/>
        <w:rPr>
          <w:rFonts w:eastAsiaTheme="minorEastAsia"/>
        </w:rPr>
      </w:pPr>
      <w:r w:rsidRPr="00611210">
        <w:rPr>
          <w:rFonts w:eastAsiaTheme="minorEastAsia"/>
        </w:rPr>
        <w:tab/>
        <w:t xml:space="preserve">Помимо этого, государство может повысить самообеспеченность, стимулируя предприятия закупать отечественное оборудование через механизм ускоренной амортизации и налоговых вычетов. </w:t>
      </w:r>
    </w:p>
    <w:p w:rsidR="00611210" w:rsidRPr="00611210" w:rsidRDefault="00611210" w:rsidP="00611210">
      <w:pPr>
        <w:jc w:val="both"/>
        <w:rPr>
          <w:rFonts w:eastAsiaTheme="minorEastAsia"/>
        </w:rPr>
      </w:pPr>
      <w:r w:rsidRPr="00611210">
        <w:rPr>
          <w:rFonts w:eastAsiaTheme="minorEastAsia"/>
        </w:rPr>
        <w:tab/>
        <w:t>Стратегия предполагает введения коэффициента повышения налогового вычета при покупке отечественного оборудования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  <m:r>
              <w:rPr>
                <w:rFonts w:ascii="Cambria Math" w:eastAsiaTheme="minorEastAsia" w:hAnsi="Cambria Math"/>
                <w:lang w:val="en-US"/>
              </w:rPr>
              <m:t>ax</m:t>
            </m:r>
          </m:sub>
        </m:sSub>
      </m:oMath>
      <w:r w:rsidRPr="00611210">
        <w:rPr>
          <w:rFonts w:eastAsiaTheme="minorEastAsia"/>
        </w:rPr>
        <w:t xml:space="preserve">): </w:t>
      </w:r>
    </w:p>
    <w:p w:rsidR="00611210" w:rsidRPr="00611210" w:rsidRDefault="00000000" w:rsidP="00611210">
      <w:pPr>
        <w:jc w:val="both"/>
        <w:rPr>
          <w:rFonts w:eastAsiaTheme="minorEastAsia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qArrPr>
            <m:e>
              <m:r>
                <w:rPr>
                  <w:rFonts w:ascii="Cambria Math" w:eastAsiaTheme="minorEastAsia" w:hAnsi="Cambria Math"/>
                  <w:lang w:val="en-US"/>
                </w:rPr>
                <m:t>TD</m:t>
              </m:r>
              <m:r>
                <w:rPr>
                  <w:rFonts w:ascii="Cambria Math" w:eastAsiaTheme="minorEastAsia" w:hAnsi="Cambria Math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2023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налог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100</m:t>
                  </m:r>
                  <m:r>
                    <w:rPr>
                      <w:rFonts w:ascii="Cambria Math" w:eastAsiaTheme="minorEastAsia" w:hAnsi="Cambria Math"/>
                    </w:rPr>
                    <m:t>%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ax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r>
                <w:rPr>
                  <w:rFonts w:ascii="Cambria Math" w:eastAsiaTheme="minorEastAsia" w:hAnsi="Cambria Math"/>
                  <w:lang w:val="en-US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5</m:t>
                  </m:r>
                </m:e>
              </m:d>
            </m:e>
          </m:eqArr>
        </m:oMath>
      </m:oMathPara>
    </w:p>
    <w:p w:rsidR="00611210" w:rsidRPr="00611210" w:rsidRDefault="00611210" w:rsidP="00611210">
      <w:pPr>
        <w:ind w:firstLine="708"/>
        <w:jc w:val="both"/>
        <w:rPr>
          <w:rFonts w:eastAsiaTheme="minorEastAsia"/>
        </w:rPr>
      </w:pPr>
      <w:r w:rsidRPr="00611210">
        <w:rPr>
          <w:rFonts w:eastAsiaTheme="minorEastAsia"/>
        </w:rPr>
        <w:t xml:space="preserve">Стоит рассмотреть и стратегию внедрении специально разработанных систем контроля качества, используемых по ходу всего процесса изготовления. Предприятия в этом случае получают прибыль за счет именно того процента продукции, который до внедрения определялся как “брак”. </w:t>
      </w:r>
    </w:p>
    <w:p w:rsidR="00611210" w:rsidRPr="00611210" w:rsidRDefault="00611210" w:rsidP="00611210">
      <w:pPr>
        <w:ind w:firstLine="708"/>
        <w:jc w:val="both"/>
        <w:rPr>
          <w:rFonts w:eastAsiaTheme="minorEastAsia"/>
        </w:rPr>
      </w:pPr>
      <w:r w:rsidRPr="00611210">
        <w:rPr>
          <w:rFonts w:eastAsiaTheme="minorEastAsia"/>
        </w:rPr>
        <w:t xml:space="preserve">Для расчета прироста объема выпускаемой продукции </w:t>
      </w:r>
      <m:oMath>
        <m:r>
          <w:rPr>
            <w:rFonts w:ascii="Cambria Math" w:eastAsiaTheme="minorEastAsia" w:hAnsi="Cambria Math"/>
          </w:rPr>
          <m:t>(</m:t>
        </m:r>
        <m:r>
          <m:rPr>
            <m:sty m:val="p"/>
          </m:rPr>
          <w:rPr>
            <w:rFonts w:ascii="Cambria Math" w:eastAsiaTheme="minorEastAsia" w:hAnsi="Cambria Math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контроль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Pr="00611210">
        <w:rPr>
          <w:rFonts w:eastAsiaTheme="minorEastAsia"/>
        </w:rPr>
        <w:t xml:space="preserve"> используется следующая формула: </w:t>
      </w:r>
    </w:p>
    <w:p w:rsidR="00611210" w:rsidRPr="00611210" w:rsidRDefault="00000000" w:rsidP="00611210">
      <w:pPr>
        <w:jc w:val="both"/>
        <w:rPr>
          <w:rFonts w:eastAsiaTheme="minorEastAsia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контроль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=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023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r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00</m:t>
                  </m:r>
                  <m:r>
                    <w:rPr>
                      <w:rFonts w:ascii="Cambria Math" w:eastAsiaTheme="minorEastAsia" w:hAnsi="Cambria Math"/>
                    </w:rPr>
                    <m:t>%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,</m:t>
              </m:r>
              <m:r>
                <w:rPr>
                  <w:rFonts w:ascii="Cambria Math" w:eastAsiaTheme="minorEastAsia" w:hAnsi="Cambria Math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6</m:t>
                  </m:r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eqArr>
        </m:oMath>
      </m:oMathPara>
    </w:p>
    <w:p w:rsidR="00611210" w:rsidRPr="00611210" w:rsidRDefault="00611210" w:rsidP="00611210">
      <w:pPr>
        <w:jc w:val="both"/>
        <w:rPr>
          <w:rFonts w:eastAsiaTheme="minorEastAsia"/>
        </w:rPr>
      </w:pPr>
      <w:r w:rsidRPr="00611210">
        <w:rPr>
          <w:rFonts w:eastAsiaTheme="minorEastAsia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2023</m:t>
            </m:r>
          </m:sub>
        </m:sSub>
      </m:oMath>
      <w:r w:rsidRPr="00611210">
        <w:rPr>
          <w:rFonts w:eastAsiaTheme="minorEastAsia"/>
        </w:rPr>
        <w:t xml:space="preserve"> – объем выпускаемой продукции в 2023 году; </w:t>
      </w:r>
      <w:r w:rsidRPr="00611210">
        <w:rPr>
          <w:rFonts w:eastAsiaTheme="minorEastAsia"/>
          <w:i/>
          <w:iCs/>
          <w:lang w:val="en-US"/>
        </w:rPr>
        <w:t>r</w:t>
      </w:r>
      <w:r w:rsidRPr="00611210">
        <w:rPr>
          <w:rFonts w:eastAsiaTheme="minorEastAsia"/>
          <w:i/>
          <w:iCs/>
        </w:rPr>
        <w:t xml:space="preserve"> </w:t>
      </w:r>
      <w:r w:rsidRPr="00611210">
        <w:rPr>
          <w:rFonts w:eastAsiaTheme="minorEastAsia"/>
        </w:rPr>
        <w:t>– процент, на который планируется уменьшить брак.</w:t>
      </w:r>
    </w:p>
    <w:p w:rsidR="00611210" w:rsidRPr="00611210" w:rsidRDefault="00611210" w:rsidP="00611210">
      <w:pPr>
        <w:jc w:val="both"/>
        <w:rPr>
          <w:rFonts w:eastAsiaTheme="minorEastAsia"/>
        </w:rPr>
      </w:pPr>
      <w:r w:rsidRPr="00611210">
        <w:rPr>
          <w:rFonts w:eastAsiaTheme="minorEastAsia"/>
        </w:rPr>
        <w:tab/>
        <w:t>В результате рассчитаем показатель самообеспеченности рынка 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предл</m:t>
            </m:r>
          </m:sub>
        </m:sSub>
      </m:oMath>
      <w:r w:rsidRPr="00611210">
        <w:rPr>
          <w:rFonts w:eastAsiaTheme="minorEastAsia"/>
        </w:rPr>
        <w:t>) при комплексном использовании представленных методов:</w:t>
      </w:r>
    </w:p>
    <w:p w:rsidR="00611210" w:rsidRPr="00611210" w:rsidRDefault="00000000" w:rsidP="00611210">
      <w:pPr>
        <w:jc w:val="both"/>
        <w:rPr>
          <w:rFonts w:eastAsiaTheme="minorEastAsia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предл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023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Δ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аддит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Δ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контроль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2023</m:t>
                      </m:r>
                    </m:sub>
                  </m:sSub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023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Δ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аддит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Δ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контроль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2023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 xml:space="preserve"> 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I-∆TD</m:t>
                      </m:r>
                    </m:e>
                  </m:d>
                </m:den>
              </m:f>
              <m:r>
                <w:rPr>
                  <w:rFonts w:ascii="Cambria Math" w:hAnsi="Cambria Math"/>
                  <w:lang w:val="en-US"/>
                </w:rPr>
                <m:t>∙100%</m:t>
              </m:r>
              <m:r>
                <w:rPr>
                  <w:rFonts w:ascii="Cambria Math" w:hAnsi="Cambria Math"/>
                </w:rPr>
                <m:t>=</m:t>
              </m:r>
              <m:ctrlPr>
                <w:rPr>
                  <w:rFonts w:ascii="Cambria Math" w:eastAsia="Cambria Math" w:hAnsi="Cambria Math" w:cs="Cambria Math"/>
                  <w:i/>
                  <w:lang w:val="en-US"/>
                </w:rPr>
              </m:ctrlPr>
            </m:e>
            <m:e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102+7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3,5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,02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-2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102+7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3,5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,02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-2+(180-2,63)</m:t>
                  </m:r>
                </m:den>
              </m:f>
              <m:r>
                <w:rPr>
                  <w:rFonts w:ascii="Cambria Math" w:hAnsi="Cambria Math"/>
                </w:rPr>
                <m:t>∙1</m:t>
              </m:r>
              <m:r>
                <w:rPr>
                  <w:rFonts w:ascii="Cambria Math" w:hAnsi="Cambria Math"/>
                  <w:lang w:val="en-US"/>
                </w:rPr>
                <m:t>00</m:t>
              </m:r>
              <m:r>
                <w:rPr>
                  <w:rFonts w:ascii="Cambria Math" w:hAnsi="Cambria Math"/>
                </w:rPr>
                <m:t>%=51</m:t>
              </m:r>
              <m:r>
                <w:rPr>
                  <w:rFonts w:ascii="Cambria Math" w:hAnsi="Cambria Math"/>
                  <w:lang w:val="en-US"/>
                </w:rPr>
                <m:t>,5%,#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7</m:t>
                  </m:r>
                </m:e>
              </m:d>
            </m:e>
          </m:eqArr>
        </m:oMath>
      </m:oMathPara>
    </w:p>
    <w:p w:rsidR="00611210" w:rsidRPr="00611210" w:rsidRDefault="00611210" w:rsidP="00611210">
      <w:pPr>
        <w:jc w:val="both"/>
        <w:rPr>
          <w:rFonts w:eastAsiaTheme="minorEastAsia"/>
        </w:rPr>
      </w:pPr>
      <w:r w:rsidRPr="00611210">
        <w:rPr>
          <w:rFonts w:eastAsiaTheme="minorEastAsia"/>
          <w:lang w:val="en-US"/>
        </w:rPr>
        <w:tab/>
      </w:r>
      <w:r w:rsidRPr="00611210">
        <w:rPr>
          <w:rFonts w:eastAsiaTheme="minorEastAsia"/>
        </w:rPr>
        <w:t>Таким образом, значения показателя самообеспеченности рынка при использовании предложенных в данной работе методов развития станкостроения 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предл</m:t>
            </m:r>
          </m:sub>
        </m:sSub>
        <m:r>
          <w:rPr>
            <w:rFonts w:ascii="Cambria Math" w:hAnsi="Cambria Math"/>
          </w:rPr>
          <m:t>)</m:t>
        </m:r>
      </m:oMath>
      <w:r w:rsidRPr="00611210">
        <w:rPr>
          <w:rFonts w:eastAsiaTheme="minorEastAsia"/>
        </w:rPr>
        <w:t xml:space="preserve"> и плане, предложенном министерствами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2030</m:t>
            </m:r>
          </m:sub>
        </m:sSub>
        <m:r>
          <w:rPr>
            <w:rFonts w:ascii="Cambria Math" w:hAnsi="Cambria Math"/>
          </w:rPr>
          <m:t>)</m:t>
        </m:r>
      </m:oMath>
      <w:r w:rsidRPr="00611210">
        <w:rPr>
          <w:rFonts w:eastAsiaTheme="minorEastAsia"/>
        </w:rPr>
        <w:t>, схожи по получившимся значениям:</w:t>
      </w:r>
    </w:p>
    <w:p w:rsidR="00611210" w:rsidRPr="00611210" w:rsidRDefault="00000000" w:rsidP="00611210">
      <w:pPr>
        <w:jc w:val="both"/>
        <w:rPr>
          <w:rFonts w:eastAsiaTheme="minorEastAsia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  <w:lang w:val="en-US"/>
                    </w:rPr>
                    <m:t>030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=57,6</m:t>
              </m:r>
              <m:r>
                <w:rPr>
                  <w:rFonts w:ascii="Cambria Math" w:hAnsi="Cambria Math"/>
                </w:rPr>
                <m:t>%</m:t>
              </m:r>
              <m:r>
                <w:rPr>
                  <w:rFonts w:ascii="Cambria Math" w:eastAsiaTheme="minorEastAsia" w:hAnsi="Cambria Math"/>
                </w:rPr>
                <m:t>,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eqArr>
        </m:oMath>
      </m:oMathPara>
    </w:p>
    <w:p w:rsidR="00611210" w:rsidRPr="00611210" w:rsidRDefault="00000000" w:rsidP="00611210">
      <w:pPr>
        <w:jc w:val="both"/>
        <w:rPr>
          <w:rFonts w:eastAsiaTheme="minorEastAsia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предл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=51,5</m:t>
              </m:r>
              <m:r>
                <w:rPr>
                  <w:rFonts w:ascii="Cambria Math" w:hAnsi="Cambria Math"/>
                </w:rPr>
                <m:t>%.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eqArr>
        </m:oMath>
      </m:oMathPara>
    </w:p>
    <w:p w:rsidR="00611210" w:rsidRPr="00611210" w:rsidRDefault="00611210" w:rsidP="00611210">
      <w:pPr>
        <w:jc w:val="both"/>
        <w:rPr>
          <w:rFonts w:eastAsiaTheme="minorEastAsia"/>
        </w:rPr>
      </w:pPr>
      <w:r w:rsidRPr="00611210">
        <w:rPr>
          <w:rFonts w:eastAsiaTheme="minorEastAsia"/>
          <w:lang w:val="en-US"/>
        </w:rPr>
        <w:tab/>
      </w:r>
      <w:r w:rsidRPr="00611210">
        <w:rPr>
          <w:rFonts w:eastAsiaTheme="minorEastAsia"/>
        </w:rPr>
        <w:t xml:space="preserve">Проанализировав результаты, можно сделать вывод, что </w:t>
      </w:r>
      <w:r w:rsidR="006F0C5E">
        <w:rPr>
          <w:rFonts w:eastAsiaTheme="minorEastAsia"/>
        </w:rPr>
        <w:t xml:space="preserve">по </w:t>
      </w:r>
      <w:r w:rsidRPr="00611210">
        <w:rPr>
          <w:rFonts w:eastAsiaTheme="minorEastAsia"/>
        </w:rPr>
        <w:t>отдельности все стратегии в той или иной степени эффективны, но наибольший вклад в развитие данной отрасли возможно внести только при комбинированном и продуманном их использовании. Важно понимать, что станкостроение – важнейшая отрасль производства для экономики государства, а ее развитие – неотъемлемая часть формирования технологического суверенитета. Без собственной станочной базы любые научные разработки и инженерные идеи рискуют остаться не воплощенными в жизнь.</w:t>
      </w:r>
    </w:p>
    <w:p w:rsidR="009B5CF4" w:rsidRDefault="009B5CF4" w:rsidP="009B5CF4">
      <w:pPr>
        <w:rPr>
          <w:b/>
        </w:rPr>
      </w:pPr>
    </w:p>
    <w:p w:rsidR="009B5CF4" w:rsidRPr="006F7208" w:rsidRDefault="009B5CF4" w:rsidP="009B5CF4">
      <w:pPr>
        <w:rPr>
          <w:b/>
        </w:rPr>
      </w:pPr>
      <w:r w:rsidRPr="006F7208">
        <w:rPr>
          <w:b/>
        </w:rPr>
        <w:t>Литература</w:t>
      </w:r>
    </w:p>
    <w:p w:rsidR="009B5CF4" w:rsidRDefault="009B5CF4" w:rsidP="009B5CF4">
      <w:pPr>
        <w:jc w:val="both"/>
      </w:pPr>
      <w:r>
        <w:t>1.</w:t>
      </w:r>
      <w:r w:rsidR="00CF10CB">
        <w:t xml:space="preserve"> </w:t>
      </w:r>
      <w:r>
        <w:t>Годовой отчет Фонда развития промышленности (ФРП) за 2024-2025 гг. Раздел «Станкостроение».</w:t>
      </w:r>
    </w:p>
    <w:p w:rsidR="009B5CF4" w:rsidRDefault="009B5CF4" w:rsidP="009B5CF4">
      <w:pPr>
        <w:jc w:val="both"/>
      </w:pPr>
      <w:r>
        <w:t>2.</w:t>
      </w:r>
      <w:r w:rsidR="00CF10CB">
        <w:t xml:space="preserve"> </w:t>
      </w:r>
      <w:r>
        <w:t>Станкостроение: до и после реформы. // Военное обозрение. [Электронный ресурс]. URL: https://topwar.ru/64288-stankostroenie-do-i-posle-reformy.html</w:t>
      </w:r>
    </w:p>
    <w:p w:rsidR="009B5CF4" w:rsidRDefault="009B5CF4" w:rsidP="009B5CF4">
      <w:pPr>
        <w:jc w:val="both"/>
      </w:pPr>
      <w:r>
        <w:t>3.</w:t>
      </w:r>
      <w:r w:rsidR="00CF10CB">
        <w:t xml:space="preserve"> </w:t>
      </w:r>
      <w:r>
        <w:t>Стратегия развития станкоинструментальной промышленности на период до 2035 года. Распоряжение Правительства от 5 ноября 2020 г. № 2869-р.</w:t>
      </w:r>
    </w:p>
    <w:p w:rsidR="00611210" w:rsidRPr="00611210" w:rsidRDefault="009B5CF4" w:rsidP="009B5CF4">
      <w:pPr>
        <w:jc w:val="both"/>
      </w:pPr>
      <w:r>
        <w:t>4.</w:t>
      </w:r>
      <w:r w:rsidR="00CF10CB">
        <w:t xml:space="preserve"> </w:t>
      </w:r>
      <w:r>
        <w:t>Финансирование и стратегия импортозамещения в станкостроении до 2030 года. // Газета «Ведомости».</w:t>
      </w:r>
    </w:p>
    <w:p w:rsidR="00611210" w:rsidRPr="00BD6B34" w:rsidRDefault="00611210" w:rsidP="00537FD4">
      <w:pPr>
        <w:rPr>
          <w:sz w:val="16"/>
          <w:szCs w:val="16"/>
        </w:rPr>
      </w:pPr>
    </w:p>
    <w:p w:rsidR="009B5CF4" w:rsidRDefault="009B5CF4" w:rsidP="00537FD4">
      <w:pPr>
        <w:ind w:firstLine="709"/>
        <w:jc w:val="both"/>
      </w:pPr>
    </w:p>
    <w:sectPr w:rsidR="009B5CF4" w:rsidSect="00537FD4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1FDA" w:rsidRDefault="00A21FDA">
      <w:r>
        <w:separator/>
      </w:r>
    </w:p>
  </w:endnote>
  <w:endnote w:type="continuationSeparator" w:id="0">
    <w:p w:rsidR="00A21FDA" w:rsidRDefault="00A2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FD4" w:rsidRDefault="00537FD4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537FD4" w:rsidRDefault="00537FD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1FDA" w:rsidRDefault="00A21FDA">
      <w:r>
        <w:separator/>
      </w:r>
    </w:p>
  </w:footnote>
  <w:footnote w:type="continuationSeparator" w:id="0">
    <w:p w:rsidR="00A21FDA" w:rsidRDefault="00A21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FD4" w:rsidRPr="00A47429" w:rsidRDefault="00537FD4" w:rsidP="00A47429">
    <w:pPr>
      <w:pStyle w:val="ad"/>
      <w:jc w:val="both"/>
      <w:rPr>
        <w:sz w:val="20"/>
        <w:szCs w:val="20"/>
      </w:rPr>
    </w:pPr>
    <w:hyperlink r:id="rId1" w:history="1">
      <w:r w:rsidRPr="00A47429">
        <w:rPr>
          <w:sz w:val="20"/>
          <w:szCs w:val="20"/>
        </w:rPr>
        <w:t>http://studvesna.ru</w:t>
      </w:r>
    </w:hyperlink>
    <w:r>
      <w:rPr>
        <w:sz w:val="20"/>
        <w:szCs w:val="20"/>
      </w:rPr>
      <w:t xml:space="preserve">                                                 </w:t>
    </w:r>
    <w:r w:rsidRPr="00A47429">
      <w:rPr>
        <w:sz w:val="20"/>
        <w:szCs w:val="20"/>
      </w:rPr>
      <w:t>Всероссийская научно-техническая конференция студентов</w:t>
    </w:r>
  </w:p>
  <w:p w:rsidR="00537FD4" w:rsidRDefault="00537FD4" w:rsidP="0021573B">
    <w:pPr>
      <w:pStyle w:val="ad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Pr="00A47429">
      <w:rPr>
        <w:sz w:val="20"/>
        <w:szCs w:val="20"/>
      </w:rPr>
      <w:t xml:space="preserve">: Машиностроительные технологии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D4"/>
    <w:rsid w:val="00537FD4"/>
    <w:rsid w:val="00611210"/>
    <w:rsid w:val="00613AE4"/>
    <w:rsid w:val="006F0C5E"/>
    <w:rsid w:val="009B5CF4"/>
    <w:rsid w:val="009E2F18"/>
    <w:rsid w:val="00A21FDA"/>
    <w:rsid w:val="00C17356"/>
    <w:rsid w:val="00CF10CB"/>
    <w:rsid w:val="00DE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C142"/>
  <w15:chartTrackingRefBased/>
  <w15:docId w15:val="{6C2E586C-9C88-0748-B1A7-EBD4BB6F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FD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7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F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F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F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F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7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7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7F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7F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7F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7F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7F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7F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7F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7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7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7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7F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7F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7F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7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7F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7FD4"/>
    <w:rPr>
      <w:b/>
      <w:bCs/>
      <w:smallCaps/>
      <w:color w:val="0F4761" w:themeColor="accent1" w:themeShade="BF"/>
      <w:spacing w:val="5"/>
    </w:rPr>
  </w:style>
  <w:style w:type="character" w:styleId="ac">
    <w:name w:val="Strong"/>
    <w:qFormat/>
    <w:rsid w:val="00537FD4"/>
    <w:rPr>
      <w:b/>
      <w:bCs/>
    </w:rPr>
  </w:style>
  <w:style w:type="paragraph" w:styleId="ad">
    <w:name w:val="header"/>
    <w:basedOn w:val="a"/>
    <w:link w:val="ae"/>
    <w:rsid w:val="00537FD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37FD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footer"/>
    <w:basedOn w:val="a"/>
    <w:link w:val="af0"/>
    <w:uiPriority w:val="99"/>
    <w:rsid w:val="00537FD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FD4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5</cp:revision>
  <dcterms:created xsi:type="dcterms:W3CDTF">2026-03-11T05:03:00Z</dcterms:created>
  <dcterms:modified xsi:type="dcterms:W3CDTF">2026-03-15T09:14:00Z</dcterms:modified>
</cp:coreProperties>
</file>