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9EE" w:rsidRDefault="00CB59EE" w:rsidP="00CB59EE">
      <w:pPr>
        <w:rPr>
          <w:b/>
        </w:rPr>
      </w:pPr>
      <w:bookmarkStart w:id="0" w:name="_GoBack"/>
      <w:bookmarkEnd w:id="0"/>
      <w:r>
        <w:rPr>
          <w:b/>
        </w:rPr>
        <w:t>УДК 621.95</w:t>
      </w:r>
    </w:p>
    <w:p w:rsidR="00CB59EE" w:rsidRDefault="00CB59EE" w:rsidP="00CB59EE">
      <w:pPr>
        <w:rPr>
          <w:b/>
          <w:bCs/>
        </w:rPr>
      </w:pPr>
      <w:r>
        <w:rPr>
          <w:b/>
        </w:rPr>
        <w:t>РАЗРАБОТКА МЕТОДИКИ РАСЧЕТА СПИРАЛЬНЫХ СВЕРЛ НА ПРОЧНОСТЬ С ИСПОЛЬЗОВАНИЕМ МЕТОДА КОНЕЧНЫХ ЭЛЕМЕНТОВ</w:t>
      </w:r>
    </w:p>
    <w:p w:rsidR="00CB59EE" w:rsidRDefault="00CB59EE" w:rsidP="00CB59EE">
      <w:pPr>
        <w:rPr>
          <w:b/>
          <w:bCs/>
        </w:rPr>
      </w:pPr>
    </w:p>
    <w:p w:rsidR="00CB59EE" w:rsidRDefault="00CB59EE" w:rsidP="00CB59EE">
      <w:pPr>
        <w:rPr>
          <w:i/>
          <w:iCs/>
        </w:rPr>
      </w:pPr>
      <w:r>
        <w:rPr>
          <w:i/>
          <w:iCs/>
        </w:rPr>
        <w:t>Каюшин Е.С., студент 5 курса</w:t>
      </w:r>
    </w:p>
    <w:p w:rsidR="00CB59EE" w:rsidRDefault="00CB59EE" w:rsidP="00CB59EE">
      <w:pPr>
        <w:rPr>
          <w:i/>
          <w:iCs/>
        </w:rPr>
      </w:pPr>
      <w:r>
        <w:rPr>
          <w:i/>
          <w:iCs/>
        </w:rPr>
        <w:t xml:space="preserve">МГТУ им. Н.Э.Баумана, факультет «Ракетно-космическая техника», </w:t>
      </w:r>
    </w:p>
    <w:p w:rsidR="00CB59EE" w:rsidRDefault="00CB59EE" w:rsidP="00CB59EE">
      <w:pPr>
        <w:rPr>
          <w:i/>
          <w:iCs/>
        </w:rPr>
      </w:pPr>
      <w:r>
        <w:rPr>
          <w:i/>
          <w:iCs/>
        </w:rPr>
        <w:t>кафедра «Инструментальная техника и технологии»</w:t>
      </w:r>
    </w:p>
    <w:p w:rsidR="00CB59EE" w:rsidRPr="00CB59EE" w:rsidRDefault="00CB59EE" w:rsidP="00CB59EE">
      <w:pPr>
        <w:rPr>
          <w:bCs/>
          <w:i/>
          <w:color w:val="000000"/>
        </w:rPr>
      </w:pPr>
    </w:p>
    <w:p w:rsidR="00CB59EE" w:rsidRPr="00CB59EE" w:rsidRDefault="00CB59EE" w:rsidP="00CB59EE">
      <w:pPr>
        <w:rPr>
          <w:i/>
          <w:iCs/>
          <w:color w:val="000000"/>
          <w:shd w:val="clear" w:color="auto" w:fill="FFFFFF"/>
        </w:rPr>
      </w:pPr>
      <w:r w:rsidRPr="00CB59EE">
        <w:rPr>
          <w:i/>
          <w:iCs/>
          <w:color w:val="000000"/>
          <w:shd w:val="clear" w:color="auto" w:fill="FFFFFF"/>
        </w:rPr>
        <w:t>Научный руководитель: Шуляк Я.И., кандидат наук, доцент</w:t>
      </w:r>
    </w:p>
    <w:p w:rsidR="00CB59EE" w:rsidRPr="00CB59EE" w:rsidRDefault="00CB59EE" w:rsidP="00CB59EE">
      <w:pPr>
        <w:rPr>
          <w:i/>
          <w:iCs/>
          <w:color w:val="000000"/>
          <w:shd w:val="clear" w:color="auto" w:fill="FFFFFF"/>
        </w:rPr>
      </w:pPr>
      <w:r w:rsidRPr="00CB59EE">
        <w:rPr>
          <w:i/>
          <w:iCs/>
          <w:color w:val="000000"/>
          <w:shd w:val="clear" w:color="auto" w:fill="FFFFFF"/>
        </w:rPr>
        <w:t>МГТУ им. Н.Э.Баумана, факультет «Машиностроительные технологии»,</w:t>
      </w:r>
    </w:p>
    <w:p w:rsidR="00CB59EE" w:rsidRPr="00CB59EE" w:rsidRDefault="00CB59EE" w:rsidP="00CB59EE">
      <w:pPr>
        <w:rPr>
          <w:i/>
          <w:iCs/>
          <w:color w:val="000000"/>
          <w:shd w:val="clear" w:color="auto" w:fill="FFFFFF"/>
        </w:rPr>
      </w:pPr>
      <w:r w:rsidRPr="00CB59EE">
        <w:rPr>
          <w:i/>
          <w:iCs/>
          <w:color w:val="000000"/>
          <w:shd w:val="clear" w:color="auto" w:fill="FFFFFF"/>
        </w:rPr>
        <w:t>кафедра «Инструментальная техника и технологии»</w:t>
      </w:r>
    </w:p>
    <w:p w:rsidR="00CB59EE" w:rsidRDefault="00CB59EE" w:rsidP="00CB59EE">
      <w:pPr>
        <w:rPr>
          <w:color w:val="FF0000"/>
          <w:shd w:val="clear" w:color="auto" w:fill="FFFFFF"/>
        </w:rPr>
      </w:pPr>
    </w:p>
    <w:p w:rsidR="00CB59EE" w:rsidRPr="00CB59EE" w:rsidRDefault="00CB59EE" w:rsidP="00CB59EE">
      <w:pPr>
        <w:ind w:firstLine="709"/>
        <w:jc w:val="both"/>
        <w:rPr>
          <w:color w:val="000000"/>
          <w:shd w:val="clear" w:color="auto" w:fill="FFFFFF"/>
        </w:rPr>
      </w:pPr>
      <w:r w:rsidRPr="00CB59EE">
        <w:rPr>
          <w:color w:val="000000"/>
          <w:shd w:val="clear" w:color="auto" w:fill="FFFFFF"/>
        </w:rPr>
        <w:t>Для проектирования спиральных сверл разработана методика их расчета на прочность, основанная на статическом анализе конструкции сверла методом конечных элементов. Статический анализ по сравнению с динамическим требует меньших вычислительных мощностей и затрат времени на расчет. Также он использует более простую модель материала.</w:t>
      </w:r>
    </w:p>
    <w:p w:rsidR="00CB59EE" w:rsidRPr="00CB59EE" w:rsidRDefault="00CB59EE" w:rsidP="00CB59EE">
      <w:pPr>
        <w:ind w:firstLine="709"/>
        <w:jc w:val="both"/>
        <w:rPr>
          <w:color w:val="000000"/>
          <w:shd w:val="clear" w:color="auto" w:fill="FFFFFF"/>
        </w:rPr>
      </w:pPr>
      <w:r w:rsidRPr="00CB59EE">
        <w:rPr>
          <w:color w:val="000000"/>
          <w:shd w:val="clear" w:color="auto" w:fill="FFFFFF"/>
        </w:rPr>
        <w:t>Расчет спиральных сверл на прочность с использованием метода конечных элементов включает следующие этапы.</w:t>
      </w:r>
    </w:p>
    <w:p w:rsidR="00CB59EE" w:rsidRPr="00CB59EE" w:rsidRDefault="00CB59EE" w:rsidP="00CB59EE">
      <w:pPr>
        <w:ind w:firstLine="709"/>
        <w:jc w:val="both"/>
        <w:rPr>
          <w:color w:val="000000"/>
          <w:shd w:val="clear" w:color="auto" w:fill="FFFFFF"/>
        </w:rPr>
      </w:pPr>
      <w:r w:rsidRPr="00CB59EE">
        <w:rPr>
          <w:color w:val="000000"/>
          <w:shd w:val="clear" w:color="auto" w:fill="FFFFFF"/>
        </w:rPr>
        <w:t>1. Ввод исходных данных, включающих твердотельную трехмерную модель режущ</w:t>
      </w:r>
      <w:r w:rsidR="006D26E8">
        <w:rPr>
          <w:color w:val="000000"/>
          <w:shd w:val="clear" w:color="auto" w:fill="FFFFFF"/>
        </w:rPr>
        <w:t>его инструмента, режимы резания</w:t>
      </w:r>
      <w:r w:rsidRPr="00CB59EE">
        <w:rPr>
          <w:color w:val="000000"/>
          <w:shd w:val="clear" w:color="auto" w:fill="FFFFFF"/>
        </w:rPr>
        <w:t xml:space="preserve"> и свойства материалов обрабатываемой заготовки и режущего инструмента.</w:t>
      </w:r>
    </w:p>
    <w:p w:rsidR="00CB59EE" w:rsidRPr="00CB59EE" w:rsidRDefault="00CB59EE" w:rsidP="00CB59EE">
      <w:pPr>
        <w:ind w:firstLine="709"/>
        <w:jc w:val="both"/>
        <w:rPr>
          <w:color w:val="000000"/>
          <w:shd w:val="clear" w:color="auto" w:fill="FFFFFF"/>
        </w:rPr>
      </w:pPr>
      <w:r w:rsidRPr="00CB59EE">
        <w:rPr>
          <w:color w:val="000000"/>
          <w:shd w:val="clear" w:color="auto" w:fill="FFFFFF"/>
        </w:rPr>
        <w:t xml:space="preserve">2. Анализ твердотельной трехмерной модели, в результате которого была получена зависимость переднего угла γ от координаты режущей кромки </w:t>
      </w:r>
      <w:r w:rsidRPr="00CB59EE">
        <w:rPr>
          <w:i/>
          <w:color w:val="000000"/>
          <w:shd w:val="clear" w:color="auto" w:fill="FFFFFF"/>
          <w:lang w:val="en-US"/>
        </w:rPr>
        <w:t>l</w:t>
      </w:r>
      <w:r w:rsidRPr="00CB59EE">
        <w:rPr>
          <w:i/>
          <w:color w:val="000000"/>
          <w:shd w:val="clear" w:color="auto" w:fill="FFFFFF"/>
          <w:vertAlign w:val="subscript"/>
          <w:lang w:val="en-US"/>
        </w:rPr>
        <w:t>r</w:t>
      </w:r>
      <w:r w:rsidRPr="00CB59EE">
        <w:rPr>
          <w:color w:val="000000"/>
          <w:shd w:val="clear" w:color="auto" w:fill="FFFFFF"/>
        </w:rPr>
        <w:t>, которая будет использоваться в расчете.</w:t>
      </w:r>
    </w:p>
    <w:p w:rsidR="00CB59EE" w:rsidRPr="00CB59EE" w:rsidRDefault="00CB59EE" w:rsidP="00CB59EE">
      <w:pPr>
        <w:ind w:firstLine="709"/>
        <w:jc w:val="both"/>
        <w:rPr>
          <w:color w:val="000000"/>
          <w:shd w:val="clear" w:color="auto" w:fill="FFFFFF"/>
        </w:rPr>
      </w:pPr>
      <w:r w:rsidRPr="00CB59EE">
        <w:rPr>
          <w:color w:val="000000"/>
          <w:shd w:val="clear" w:color="auto" w:fill="FFFFFF"/>
        </w:rPr>
        <w:t xml:space="preserve">3. Определение сил резания для задания граничных условий в расчетной модели с целью проведения статического анализа. Для их определения использовалась зависимость удельной силы на бесконечно малом отрезке режущей кромки </w:t>
      </w:r>
      <w:r w:rsidRPr="00CB59EE">
        <w:rPr>
          <w:i/>
          <w:color w:val="000000"/>
          <w:shd w:val="clear" w:color="auto" w:fill="FFFFFF"/>
          <w:lang w:val="en-US"/>
        </w:rPr>
        <w:t>P</w:t>
      </w:r>
      <w:r w:rsidRPr="00CB59EE">
        <w:rPr>
          <w:i/>
          <w:color w:val="000000"/>
          <w:shd w:val="clear" w:color="auto" w:fill="FFFFFF"/>
          <w:vertAlign w:val="subscript"/>
          <w:lang w:val="en-US"/>
        </w:rPr>
        <w:t>h</w:t>
      </w:r>
      <w:r w:rsidRPr="00CB59EE">
        <w:rPr>
          <w:color w:val="000000"/>
          <w:shd w:val="clear" w:color="auto" w:fill="FFFFFF"/>
        </w:rPr>
        <w:t xml:space="preserve"> от координаты этого участка на режущей кромк</w:t>
      </w:r>
      <w:r w:rsidR="006D26E8">
        <w:rPr>
          <w:color w:val="000000"/>
          <w:shd w:val="clear" w:color="auto" w:fill="FFFFFF"/>
        </w:rPr>
        <w:t>е</w:t>
      </w:r>
      <w:r w:rsidRPr="00CB59EE">
        <w:rPr>
          <w:color w:val="000000"/>
          <w:shd w:val="clear" w:color="auto" w:fill="FFFFFF"/>
        </w:rPr>
        <w:t xml:space="preserve"> </w:t>
      </w:r>
      <w:r w:rsidRPr="00CB59EE">
        <w:rPr>
          <w:i/>
          <w:color w:val="000000"/>
          <w:shd w:val="clear" w:color="auto" w:fill="FFFFFF"/>
          <w:lang w:val="en-US"/>
        </w:rPr>
        <w:t>l</w:t>
      </w:r>
      <w:r w:rsidRPr="00CB59EE">
        <w:rPr>
          <w:i/>
          <w:color w:val="000000"/>
          <w:shd w:val="clear" w:color="auto" w:fill="FFFFFF"/>
          <w:vertAlign w:val="subscript"/>
          <w:lang w:val="en-US"/>
        </w:rPr>
        <w:t>r</w:t>
      </w:r>
      <w:r w:rsidRPr="00CB59EE">
        <w:rPr>
          <w:color w:val="000000"/>
          <w:shd w:val="clear" w:color="auto" w:fill="FFFFFF"/>
        </w:rPr>
        <w:t xml:space="preserve">. Математическая модель удельной силы основана на модели, предложенной Н.Н. Зоревым [1], и для нее была определена зависимость угла сдвига Ф от переднего угла </w:t>
      </w:r>
      <w:r w:rsidRPr="00CB59EE">
        <w:rPr>
          <w:i/>
          <w:color w:val="000000"/>
          <w:shd w:val="clear" w:color="auto" w:fill="FFFFFF"/>
        </w:rPr>
        <w:t>γ</w:t>
      </w:r>
      <w:r w:rsidRPr="00CB59EE">
        <w:rPr>
          <w:i/>
          <w:color w:val="000000"/>
          <w:highlight w:val="white"/>
          <w:shd w:val="clear" w:color="auto" w:fill="FFFFFF"/>
        </w:rPr>
        <w:t xml:space="preserve"> </w:t>
      </w:r>
      <w:r w:rsidRPr="00CB59EE">
        <w:rPr>
          <w:color w:val="000000"/>
          <w:highlight w:val="white"/>
          <w:shd w:val="clear" w:color="auto" w:fill="FFFFFF"/>
        </w:rPr>
        <w:t>[2].</w:t>
      </w:r>
      <w:r w:rsidRPr="00CB59EE">
        <w:rPr>
          <w:color w:val="000000"/>
          <w:shd w:val="clear" w:color="auto" w:fill="FFFFFF"/>
        </w:rPr>
        <w:t xml:space="preserve">  На основе удельных сил и контактной площади определяют силы резания.</w:t>
      </w:r>
    </w:p>
    <w:p w:rsidR="00CB59EE" w:rsidRPr="00CB59EE" w:rsidRDefault="00CB59EE" w:rsidP="00CB59EE">
      <w:pPr>
        <w:ind w:firstLine="709"/>
        <w:jc w:val="both"/>
        <w:rPr>
          <w:color w:val="000000"/>
        </w:rPr>
      </w:pPr>
      <w:r w:rsidRPr="00CB59EE">
        <w:rPr>
          <w:color w:val="000000"/>
          <w:shd w:val="clear" w:color="auto" w:fill="FFFFFF"/>
        </w:rPr>
        <w:t xml:space="preserve">4. Задание граничных условий в расчетной модели. Режущие кромки разделяют на равные участки. На каждом участке определяют усредненные значения удельных сил </w:t>
      </w:r>
      <w:r w:rsidRPr="00CB59EE">
        <w:rPr>
          <w:i/>
          <w:color w:val="000000"/>
          <w:shd w:val="clear" w:color="auto" w:fill="FFFFFF"/>
          <w:lang w:val="en-US"/>
        </w:rPr>
        <w:t>P</w:t>
      </w:r>
      <w:r w:rsidRPr="00CB59EE">
        <w:rPr>
          <w:i/>
          <w:color w:val="000000"/>
          <w:shd w:val="clear" w:color="auto" w:fill="FFFFFF"/>
          <w:vertAlign w:val="subscript"/>
          <w:lang w:val="en-US"/>
        </w:rPr>
        <w:t>h</w:t>
      </w:r>
      <w:r w:rsidRPr="00CB59EE">
        <w:rPr>
          <w:color w:val="000000"/>
          <w:shd w:val="clear" w:color="auto" w:fill="FFFFFF"/>
        </w:rPr>
        <w:t xml:space="preserve"> и рассчитываются силы для каждого участка.</w:t>
      </w:r>
    </w:p>
    <w:p w:rsidR="00CB59EE" w:rsidRPr="00CB59EE" w:rsidRDefault="00CB59EE" w:rsidP="00CB59EE">
      <w:pPr>
        <w:ind w:firstLine="709"/>
        <w:jc w:val="both"/>
        <w:rPr>
          <w:color w:val="000000"/>
        </w:rPr>
      </w:pPr>
      <w:r w:rsidRPr="00CB59EE">
        <w:rPr>
          <w:color w:val="000000"/>
          <w:shd w:val="clear" w:color="auto" w:fill="FFFFFF"/>
        </w:rPr>
        <w:t>5. Расчет напряженно-деформированного состояния спирального сверла.</w:t>
      </w:r>
    </w:p>
    <w:p w:rsidR="00CB59EE" w:rsidRPr="00CB59EE" w:rsidRDefault="00CB59EE" w:rsidP="00CB59EE">
      <w:pPr>
        <w:ind w:firstLine="709"/>
        <w:jc w:val="both"/>
        <w:rPr>
          <w:color w:val="000000"/>
          <w:shd w:val="clear" w:color="auto" w:fill="FFFFFF"/>
        </w:rPr>
      </w:pPr>
      <w:r w:rsidRPr="00CB59EE">
        <w:rPr>
          <w:color w:val="000000"/>
          <w:shd w:val="clear" w:color="auto" w:fill="FFFFFF"/>
        </w:rPr>
        <w:t>6. Анализ результатов расчета. Результатами расчета являются значения эквивалентных напряжений по Мизесу в теле спирального сверла, которые сравнивают с предельно допустимыми.</w:t>
      </w:r>
    </w:p>
    <w:p w:rsidR="00CB59EE" w:rsidRPr="00CB59EE" w:rsidRDefault="00CB59EE" w:rsidP="00CB59EE">
      <w:pPr>
        <w:ind w:firstLine="708"/>
        <w:jc w:val="both"/>
        <w:rPr>
          <w:color w:val="000000"/>
          <w:shd w:val="clear" w:color="auto" w:fill="FFFFFF"/>
        </w:rPr>
      </w:pPr>
      <w:r w:rsidRPr="00CB59EE">
        <w:rPr>
          <w:color w:val="000000"/>
          <w:shd w:val="clear" w:color="auto" w:fill="FFFFFF"/>
        </w:rPr>
        <w:t>Разработанная методика позволяет определять опасные сечения в спиральном сверле при заданных условиях обработки и может применяться для проверки назначенных режимов резания по критерию прочности режущего инструмента.</w:t>
      </w:r>
    </w:p>
    <w:p w:rsidR="00CB59EE" w:rsidRPr="00CB59EE" w:rsidRDefault="00CB59EE" w:rsidP="00CB59EE">
      <w:pPr>
        <w:jc w:val="both"/>
        <w:rPr>
          <w:color w:val="000000"/>
          <w:shd w:val="clear" w:color="auto" w:fill="FFFFFF"/>
        </w:rPr>
      </w:pPr>
    </w:p>
    <w:p w:rsidR="00CB59EE" w:rsidRPr="00CB59EE" w:rsidRDefault="00CB59EE" w:rsidP="00CB59EE">
      <w:pPr>
        <w:rPr>
          <w:b/>
          <w:bCs/>
          <w:color w:val="000000"/>
          <w:shd w:val="clear" w:color="auto" w:fill="FFFFFF"/>
        </w:rPr>
      </w:pPr>
      <w:r w:rsidRPr="00CB59EE">
        <w:rPr>
          <w:b/>
          <w:bCs/>
          <w:color w:val="000000"/>
          <w:shd w:val="clear" w:color="auto" w:fill="FFFFFF"/>
        </w:rPr>
        <w:t>Литература</w:t>
      </w:r>
    </w:p>
    <w:p w:rsidR="00CB59EE" w:rsidRPr="00CB59EE" w:rsidRDefault="00CB59EE" w:rsidP="00CB59EE">
      <w:pPr>
        <w:jc w:val="both"/>
        <w:rPr>
          <w:color w:val="000000"/>
          <w:shd w:val="clear" w:color="auto" w:fill="FFFFFF"/>
        </w:rPr>
      </w:pPr>
      <w:r w:rsidRPr="00CB59EE">
        <w:rPr>
          <w:color w:val="000000"/>
          <w:shd w:val="clear" w:color="auto" w:fill="FFFFFF"/>
        </w:rPr>
        <w:t>1. Рыжкин А.А. Обработка материалов резанием – Ростов н/Д: Феникс, 2008. – 411 с.</w:t>
      </w:r>
    </w:p>
    <w:p w:rsidR="00CB59EE" w:rsidRPr="00CB59EE" w:rsidRDefault="00CB59EE" w:rsidP="00CB59EE">
      <w:pPr>
        <w:jc w:val="both"/>
        <w:rPr>
          <w:color w:val="000000"/>
          <w:highlight w:val="white"/>
          <w:shd w:val="clear" w:color="auto" w:fill="FFFFFF"/>
        </w:rPr>
      </w:pPr>
      <w:r w:rsidRPr="00CB59EE">
        <w:rPr>
          <w:color w:val="000000"/>
          <w:highlight w:val="white"/>
          <w:shd w:val="clear" w:color="auto" w:fill="FFFFFF"/>
        </w:rPr>
        <w:t>2. Карельский А.С. Повышение точности резьбофрезерования на основе снижения силового взаимодействия инструмента и заготовки: диссертация кандидата технических наук: 2.5.5. - МГТУ им. Н.Э. Баумана (НИУ), Москва, 2022. - 249 с.</w:t>
      </w:r>
    </w:p>
    <w:p w:rsidR="00CB59EE" w:rsidRPr="00CB59EE" w:rsidRDefault="00CB59EE" w:rsidP="00CB59EE">
      <w:pPr>
        <w:jc w:val="both"/>
        <w:rPr>
          <w:color w:val="000000"/>
        </w:rPr>
      </w:pPr>
    </w:p>
    <w:p w:rsidR="00C344E8" w:rsidRPr="00CB59EE" w:rsidRDefault="00C344E8" w:rsidP="00CB59EE"/>
    <w:sectPr w:rsidR="00C344E8" w:rsidRPr="00CB59EE" w:rsidSect="0021573B">
      <w:headerReference w:type="default" r:id="rId7"/>
      <w:footerReference w:type="default" r:id="rId8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BCC" w:rsidRDefault="005A0BCC" w:rsidP="00C604A8">
      <w:r>
        <w:separator/>
      </w:r>
    </w:p>
  </w:endnote>
  <w:endnote w:type="continuationSeparator" w:id="0">
    <w:p w:rsidR="005A0BCC" w:rsidRDefault="005A0BCC" w:rsidP="00C6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29" w:rsidRDefault="00A4742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D47FF">
      <w:rPr>
        <w:noProof/>
      </w:rPr>
      <w:t>1</w:t>
    </w:r>
    <w:r>
      <w:fldChar w:fldCharType="end"/>
    </w:r>
  </w:p>
  <w:p w:rsidR="00A47429" w:rsidRDefault="00A474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BCC" w:rsidRDefault="005A0BCC" w:rsidP="00C604A8">
      <w:r>
        <w:separator/>
      </w:r>
    </w:p>
  </w:footnote>
  <w:footnote w:type="continuationSeparator" w:id="0">
    <w:p w:rsidR="005A0BCC" w:rsidRDefault="005A0BCC" w:rsidP="00C60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29" w:rsidRPr="00A47429" w:rsidRDefault="00A47429" w:rsidP="00A47429">
    <w:pPr>
      <w:pStyle w:val="a7"/>
      <w:jc w:val="both"/>
      <w:rPr>
        <w:sz w:val="20"/>
        <w:szCs w:val="20"/>
      </w:rPr>
    </w:pPr>
    <w:hyperlink r:id="rId1" w:history="1">
      <w:r w:rsidRPr="00A47429">
        <w:rPr>
          <w:sz w:val="20"/>
          <w:szCs w:val="20"/>
        </w:rPr>
        <w:t>http://studvesna.ru</w:t>
      </w:r>
    </w:hyperlink>
    <w:r>
      <w:rPr>
        <w:sz w:val="20"/>
        <w:szCs w:val="20"/>
      </w:rPr>
      <w:t xml:space="preserve">                             </w:t>
    </w:r>
    <w:r w:rsidR="0021573B">
      <w:rPr>
        <w:sz w:val="20"/>
        <w:szCs w:val="20"/>
      </w:rPr>
      <w:t xml:space="preserve">                    </w:t>
    </w:r>
    <w:r w:rsidRPr="00A47429">
      <w:rPr>
        <w:sz w:val="20"/>
        <w:szCs w:val="20"/>
      </w:rPr>
      <w:t>Всероссийская научно-техническая конференция студентов</w:t>
    </w:r>
  </w:p>
  <w:p w:rsidR="00A47429" w:rsidRDefault="00B37644" w:rsidP="0021573B">
    <w:pPr>
      <w:pStyle w:val="a7"/>
      <w:pBdr>
        <w:bottom w:val="single" w:sz="6" w:space="1" w:color="auto"/>
      </w:pBdr>
      <w:tabs>
        <w:tab w:val="clear" w:pos="9355"/>
        <w:tab w:val="right" w:pos="9072"/>
      </w:tabs>
      <w:jc w:val="right"/>
      <w:rPr>
        <w:sz w:val="20"/>
        <w:szCs w:val="20"/>
      </w:rPr>
    </w:pPr>
    <w:r>
      <w:rPr>
        <w:sz w:val="20"/>
        <w:szCs w:val="20"/>
      </w:rPr>
      <w:t>Студенческая научная весна</w:t>
    </w:r>
    <w:r w:rsidR="00A47429" w:rsidRPr="00A47429">
      <w:rPr>
        <w:sz w:val="20"/>
        <w:szCs w:val="20"/>
      </w:rPr>
      <w:t xml:space="preserve">: Машиностроительные технологии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79"/>
    <w:multiLevelType w:val="multilevel"/>
    <w:tmpl w:val="E48C60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314A"/>
    <w:multiLevelType w:val="hybridMultilevel"/>
    <w:tmpl w:val="29784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647E5"/>
    <w:multiLevelType w:val="hybridMultilevel"/>
    <w:tmpl w:val="E48C60E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5202A"/>
    <w:multiLevelType w:val="hybridMultilevel"/>
    <w:tmpl w:val="32C05B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54D9C"/>
    <w:multiLevelType w:val="multilevel"/>
    <w:tmpl w:val="69BE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51ADD"/>
    <w:multiLevelType w:val="hybridMultilevel"/>
    <w:tmpl w:val="69BEF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858EE"/>
    <w:multiLevelType w:val="hybridMultilevel"/>
    <w:tmpl w:val="A160517A"/>
    <w:lvl w:ilvl="0" w:tplc="FFFFFFFF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02"/>
    <w:rsid w:val="00024AC1"/>
    <w:rsid w:val="00090E36"/>
    <w:rsid w:val="00094151"/>
    <w:rsid w:val="00121639"/>
    <w:rsid w:val="001245C3"/>
    <w:rsid w:val="00173238"/>
    <w:rsid w:val="0020697D"/>
    <w:rsid w:val="0021573B"/>
    <w:rsid w:val="0027634E"/>
    <w:rsid w:val="002A118A"/>
    <w:rsid w:val="003468C1"/>
    <w:rsid w:val="00346E26"/>
    <w:rsid w:val="00352886"/>
    <w:rsid w:val="00377FE8"/>
    <w:rsid w:val="003D6B99"/>
    <w:rsid w:val="004018E5"/>
    <w:rsid w:val="0040474D"/>
    <w:rsid w:val="004341DC"/>
    <w:rsid w:val="004A4CC9"/>
    <w:rsid w:val="004B4BA5"/>
    <w:rsid w:val="004E377E"/>
    <w:rsid w:val="00515A7C"/>
    <w:rsid w:val="00553A08"/>
    <w:rsid w:val="0059011E"/>
    <w:rsid w:val="005A0BCC"/>
    <w:rsid w:val="005B0B36"/>
    <w:rsid w:val="005C66EA"/>
    <w:rsid w:val="005D00E3"/>
    <w:rsid w:val="006D26E8"/>
    <w:rsid w:val="006F7208"/>
    <w:rsid w:val="00703524"/>
    <w:rsid w:val="0075156B"/>
    <w:rsid w:val="007527BF"/>
    <w:rsid w:val="00767396"/>
    <w:rsid w:val="007C2ACC"/>
    <w:rsid w:val="007C2BBC"/>
    <w:rsid w:val="007F620E"/>
    <w:rsid w:val="00806270"/>
    <w:rsid w:val="00834BF1"/>
    <w:rsid w:val="00875390"/>
    <w:rsid w:val="008C742A"/>
    <w:rsid w:val="008F5257"/>
    <w:rsid w:val="009127CF"/>
    <w:rsid w:val="00931F8E"/>
    <w:rsid w:val="00945DBB"/>
    <w:rsid w:val="0095761C"/>
    <w:rsid w:val="00963C84"/>
    <w:rsid w:val="00997E00"/>
    <w:rsid w:val="009D0774"/>
    <w:rsid w:val="009F358E"/>
    <w:rsid w:val="00A03765"/>
    <w:rsid w:val="00A200E7"/>
    <w:rsid w:val="00A47429"/>
    <w:rsid w:val="00AD47FF"/>
    <w:rsid w:val="00B37644"/>
    <w:rsid w:val="00B52202"/>
    <w:rsid w:val="00BD6B34"/>
    <w:rsid w:val="00C151B3"/>
    <w:rsid w:val="00C344E8"/>
    <w:rsid w:val="00C40897"/>
    <w:rsid w:val="00C50728"/>
    <w:rsid w:val="00C604A8"/>
    <w:rsid w:val="00C9114E"/>
    <w:rsid w:val="00CA5C28"/>
    <w:rsid w:val="00CB59EE"/>
    <w:rsid w:val="00D4189E"/>
    <w:rsid w:val="00D61933"/>
    <w:rsid w:val="00E0544E"/>
    <w:rsid w:val="00EA77C9"/>
    <w:rsid w:val="00ED16BF"/>
    <w:rsid w:val="00EE46FB"/>
    <w:rsid w:val="00F20EF9"/>
    <w:rsid w:val="00F30732"/>
    <w:rsid w:val="00F33150"/>
    <w:rsid w:val="00F42ED2"/>
    <w:rsid w:val="00F474DD"/>
    <w:rsid w:val="00F619E2"/>
    <w:rsid w:val="00FA07D4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731045-C4F8-4701-92D4-3F556C3E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202"/>
    <w:rPr>
      <w:sz w:val="24"/>
      <w:szCs w:val="24"/>
    </w:rPr>
  </w:style>
  <w:style w:type="paragraph" w:styleId="1">
    <w:name w:val="heading 1"/>
    <w:basedOn w:val="a"/>
    <w:next w:val="a"/>
    <w:qFormat/>
    <w:rsid w:val="00346E26"/>
    <w:pPr>
      <w:keepNext/>
      <w:spacing w:after="120"/>
      <w:jc w:val="center"/>
      <w:outlineLvl w:val="0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52202"/>
    <w:rPr>
      <w:color w:val="0000FF"/>
      <w:u w:val="single"/>
    </w:rPr>
  </w:style>
  <w:style w:type="table" w:styleId="a4">
    <w:name w:val="Table Grid"/>
    <w:basedOn w:val="a1"/>
    <w:rsid w:val="0075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346E26"/>
    <w:pPr>
      <w:spacing w:line="360" w:lineRule="auto"/>
      <w:ind w:firstLine="720"/>
      <w:jc w:val="both"/>
    </w:pPr>
    <w:rPr>
      <w:bCs/>
    </w:rPr>
  </w:style>
  <w:style w:type="character" w:styleId="a5">
    <w:name w:val="Strong"/>
    <w:qFormat/>
    <w:rsid w:val="005D00E3"/>
    <w:rPr>
      <w:b/>
      <w:bCs/>
    </w:rPr>
  </w:style>
  <w:style w:type="paragraph" w:styleId="a6">
    <w:name w:val="Balloon Text"/>
    <w:basedOn w:val="a"/>
    <w:semiHidden/>
    <w:rsid w:val="004341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604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604A8"/>
    <w:rPr>
      <w:sz w:val="24"/>
      <w:szCs w:val="24"/>
    </w:rPr>
  </w:style>
  <w:style w:type="paragraph" w:styleId="a9">
    <w:name w:val="footer"/>
    <w:basedOn w:val="a"/>
    <w:link w:val="aa"/>
    <w:uiPriority w:val="99"/>
    <w:rsid w:val="00C604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604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tudves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53</vt:lpstr>
    </vt:vector>
  </TitlesOfParts>
  <Company>APFN</Company>
  <LinksUpToDate>false</LinksUpToDate>
  <CharactersWithSpaces>2706</CharactersWithSpaces>
  <SharedDoc>false</SharedDoc>
  <HLinks>
    <vt:vector size="6" baseType="variant">
      <vt:variant>
        <vt:i4>1310793</vt:i4>
      </vt:variant>
      <vt:variant>
        <vt:i4>0</vt:i4>
      </vt:variant>
      <vt:variant>
        <vt:i4>0</vt:i4>
      </vt:variant>
      <vt:variant>
        <vt:i4>5</vt:i4>
      </vt:variant>
      <vt:variant>
        <vt:lpwstr>http://studvesna.ru/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53</dc:title>
  <dc:subject/>
  <dc:creator>Shevchun</dc:creator>
  <cp:keywords/>
  <cp:lastModifiedBy>Иванов Егор</cp:lastModifiedBy>
  <cp:revision>2</cp:revision>
  <cp:lastPrinted>2007-02-12T16:01:00Z</cp:lastPrinted>
  <dcterms:created xsi:type="dcterms:W3CDTF">2025-03-30T20:20:00Z</dcterms:created>
  <dcterms:modified xsi:type="dcterms:W3CDTF">2025-03-30T20:20:00Z</dcterms:modified>
</cp:coreProperties>
</file>