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11F3B" w14:textId="77777777" w:rsidR="00000000" w:rsidRDefault="007839C1" w:rsidP="007839C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современной промышленности используют фрезы с криволинейной режущей кромкой </w:t>
      </w:r>
      <w:r w:rsidRPr="007839C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839C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которые позволяют разделять стружку по ширине и увеличивают среднюю толщину срезаемого слоя. Это позволяет снизить силы резания </w:t>
      </w:r>
      <w:r w:rsidRPr="007839C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="00764E86">
        <w:rPr>
          <w:rFonts w:ascii="Times New Roman" w:hAnsi="Times New Roman" w:cs="Times New Roman"/>
          <w:sz w:val="28"/>
          <w:szCs w:val="28"/>
        </w:rPr>
        <w:t>–4</w:t>
      </w:r>
      <w:r w:rsidRPr="007839C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действующие на фрезу и заготовку и повысить подачу на зуб </w:t>
      </w:r>
      <w:r w:rsidRPr="007839C1">
        <w:rPr>
          <w:rFonts w:ascii="Times New Roman" w:hAnsi="Times New Roman" w:cs="Times New Roman"/>
          <w:sz w:val="28"/>
          <w:szCs w:val="28"/>
        </w:rPr>
        <w:t>[</w:t>
      </w:r>
      <w:r w:rsidR="00764E86">
        <w:rPr>
          <w:rFonts w:ascii="Times New Roman" w:hAnsi="Times New Roman" w:cs="Times New Roman"/>
          <w:sz w:val="28"/>
          <w:szCs w:val="28"/>
        </w:rPr>
        <w:t>5</w:t>
      </w:r>
      <w:r w:rsidRPr="007839C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что ведет к увеличению производительности обработки.</w:t>
      </w:r>
    </w:p>
    <w:p w14:paraId="2727F360" w14:textId="77777777" w:rsidR="007839C1" w:rsidRDefault="007839C1" w:rsidP="007839C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такие фрезы относят к черновым, т.к. считается, что они не обеспечивают требований по шероховатости обработанной поверхности </w:t>
      </w:r>
      <w:r w:rsidRPr="007839C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6</w:t>
      </w:r>
      <w:r w:rsidR="00764E86">
        <w:rPr>
          <w:rFonts w:ascii="Times New Roman" w:hAnsi="Times New Roman" w:cs="Times New Roman"/>
          <w:sz w:val="28"/>
          <w:szCs w:val="28"/>
        </w:rPr>
        <w:t>, 7</w:t>
      </w:r>
      <w:r w:rsidRPr="007839C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Для исследования возможностей фрез с криволинейной режущей кромкой в части обеспечения низкой шероховатости обработки была разработана расчетная программа, позволяющая аналитически определить геометрическую шероховатость поверхности, обработанной такой фрезой.</w:t>
      </w:r>
    </w:p>
    <w:p w14:paraId="42B074A7" w14:textId="77777777" w:rsidR="007839C1" w:rsidRPr="007274DC" w:rsidRDefault="007839C1" w:rsidP="007839C1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45F45A2" w14:textId="77777777" w:rsidR="007274DC" w:rsidRPr="007274DC" w:rsidRDefault="007274DC" w:rsidP="007274DC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4DC">
        <w:rPr>
          <w:rFonts w:ascii="Times New Roman" w:hAnsi="Times New Roman" w:cs="Times New Roman"/>
          <w:color w:val="000000" w:themeColor="text1"/>
          <w:sz w:val="28"/>
          <w:szCs w:val="28"/>
        </w:rPr>
        <w:t>Фрезы с криволинейной режущей кромкой классифицируются следующим образом:</w:t>
      </w:r>
    </w:p>
    <w:p w14:paraId="55FF0D6D" w14:textId="77777777" w:rsidR="007274DC" w:rsidRPr="007274DC" w:rsidRDefault="007274DC" w:rsidP="007274DC">
      <w:pPr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4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Концевые фрезы</w:t>
      </w:r>
      <w:r w:rsidRPr="007274DC">
        <w:rPr>
          <w:rFonts w:ascii="Times New Roman" w:hAnsi="Times New Roman" w:cs="Times New Roman"/>
          <w:color w:val="000000" w:themeColor="text1"/>
          <w:sz w:val="28"/>
          <w:szCs w:val="28"/>
        </w:rPr>
        <w:t> – имеют хвостовик и бывают:</w:t>
      </w:r>
    </w:p>
    <w:p w14:paraId="34B2E391" w14:textId="77777777" w:rsidR="007274DC" w:rsidRPr="007274DC" w:rsidRDefault="007274DC" w:rsidP="007274DC">
      <w:pPr>
        <w:numPr>
          <w:ilvl w:val="1"/>
          <w:numId w:val="2"/>
        </w:num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4DC">
        <w:rPr>
          <w:rFonts w:ascii="Times New Roman" w:hAnsi="Times New Roman" w:cs="Times New Roman"/>
          <w:color w:val="000000" w:themeColor="text1"/>
          <w:sz w:val="28"/>
          <w:szCs w:val="28"/>
        </w:rPr>
        <w:t>С </w:t>
      </w:r>
      <w:r w:rsidRPr="007274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цилиндрическим хвостовиком</w:t>
      </w:r>
      <w:r w:rsidRPr="007274DC">
        <w:rPr>
          <w:rFonts w:ascii="Times New Roman" w:hAnsi="Times New Roman" w:cs="Times New Roman"/>
          <w:color w:val="000000" w:themeColor="text1"/>
          <w:sz w:val="28"/>
          <w:szCs w:val="28"/>
        </w:rPr>
        <w:t> (гладкий, фиксируемый)</w:t>
      </w:r>
    </w:p>
    <w:p w14:paraId="4DD10AC4" w14:textId="77777777" w:rsidR="007274DC" w:rsidRPr="007274DC" w:rsidRDefault="007274DC" w:rsidP="007274DC">
      <w:pPr>
        <w:numPr>
          <w:ilvl w:val="1"/>
          <w:numId w:val="2"/>
        </w:num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4DC">
        <w:rPr>
          <w:rFonts w:ascii="Times New Roman" w:hAnsi="Times New Roman" w:cs="Times New Roman"/>
          <w:color w:val="000000" w:themeColor="text1"/>
          <w:sz w:val="28"/>
          <w:szCs w:val="28"/>
        </w:rPr>
        <w:t>С </w:t>
      </w:r>
      <w:r w:rsidRPr="007274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коническим хвостовиком</w:t>
      </w:r>
      <w:r w:rsidRPr="007274DC">
        <w:rPr>
          <w:rFonts w:ascii="Times New Roman" w:hAnsi="Times New Roman" w:cs="Times New Roman"/>
          <w:color w:val="000000" w:themeColor="text1"/>
          <w:sz w:val="28"/>
          <w:szCs w:val="28"/>
        </w:rPr>
        <w:t> (Конус Морзе)</w:t>
      </w:r>
    </w:p>
    <w:p w14:paraId="6796D9EB" w14:textId="77777777" w:rsidR="007274DC" w:rsidRPr="007274DC" w:rsidRDefault="007274DC" w:rsidP="007274DC">
      <w:pPr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4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Насадные фрезы</w:t>
      </w:r>
      <w:r w:rsidRPr="007274DC">
        <w:rPr>
          <w:rFonts w:ascii="Times New Roman" w:hAnsi="Times New Roman" w:cs="Times New Roman"/>
          <w:color w:val="000000" w:themeColor="text1"/>
          <w:sz w:val="28"/>
          <w:szCs w:val="28"/>
        </w:rPr>
        <w:t> – крепятся на шпиндель через посадочное отверстие, бывают:</w:t>
      </w:r>
    </w:p>
    <w:p w14:paraId="2132E89C" w14:textId="77777777" w:rsidR="007274DC" w:rsidRPr="007274DC" w:rsidRDefault="007274DC" w:rsidP="007274DC">
      <w:pPr>
        <w:numPr>
          <w:ilvl w:val="1"/>
          <w:numId w:val="2"/>
        </w:num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4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Торцовые</w:t>
      </w:r>
    </w:p>
    <w:p w14:paraId="39127327" w14:textId="77777777" w:rsidR="007274DC" w:rsidRPr="007274DC" w:rsidRDefault="007274DC" w:rsidP="007274DC">
      <w:pPr>
        <w:numPr>
          <w:ilvl w:val="1"/>
          <w:numId w:val="2"/>
        </w:num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4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Цилиндрические</w:t>
      </w:r>
    </w:p>
    <w:p w14:paraId="13D867C7" w14:textId="77777777" w:rsidR="007274DC" w:rsidRPr="007274DC" w:rsidRDefault="007274DC" w:rsidP="007274DC">
      <w:pPr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4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Фрезы со сменными головками</w:t>
      </w:r>
      <w:r w:rsidRPr="007274DC">
        <w:rPr>
          <w:rFonts w:ascii="Times New Roman" w:hAnsi="Times New Roman" w:cs="Times New Roman"/>
          <w:color w:val="000000" w:themeColor="text1"/>
          <w:sz w:val="28"/>
          <w:szCs w:val="28"/>
        </w:rPr>
        <w:t> – используются с креплением через:</w:t>
      </w:r>
    </w:p>
    <w:p w14:paraId="7011F124" w14:textId="77777777" w:rsidR="007274DC" w:rsidRPr="007274DC" w:rsidRDefault="007274DC" w:rsidP="007274DC">
      <w:pPr>
        <w:numPr>
          <w:ilvl w:val="1"/>
          <w:numId w:val="2"/>
        </w:num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4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Коническую резьбу</w:t>
      </w:r>
    </w:p>
    <w:p w14:paraId="7B5CE697" w14:textId="77777777" w:rsidR="007274DC" w:rsidRPr="007274DC" w:rsidRDefault="007274DC" w:rsidP="007274DC">
      <w:pPr>
        <w:numPr>
          <w:ilvl w:val="1"/>
          <w:numId w:val="2"/>
        </w:num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4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Цилиндрическую резьбу</w:t>
      </w:r>
    </w:p>
    <w:p w14:paraId="36071A14" w14:textId="77777777" w:rsidR="007274DC" w:rsidRPr="007274DC" w:rsidRDefault="007274DC" w:rsidP="007274DC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4DC">
        <w:rPr>
          <w:rFonts w:ascii="Times New Roman" w:hAnsi="Times New Roman" w:cs="Times New Roman"/>
          <w:color w:val="000000" w:themeColor="text1"/>
          <w:sz w:val="28"/>
          <w:szCs w:val="28"/>
        </w:rPr>
        <w:t>В данной работе рассматривалось фрезерование фрезой с волнистой режущей кромкой. Такой инструмент позволяет улучшить условия резания за счёт изменения характера контакта зуба с поверхностью, но при этом приводит к образованию сложной ячеистой структуры на обработанной поверхности.</w:t>
      </w:r>
    </w:p>
    <w:p w14:paraId="49804868" w14:textId="77777777" w:rsidR="007274DC" w:rsidRPr="007274DC" w:rsidRDefault="007274DC" w:rsidP="007274DC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анализа полученной шероховатости была разработана программа, вычисляющая параметр </w:t>
      </w:r>
      <w:proofErr w:type="spellStart"/>
      <w:r w:rsidRPr="007274DC">
        <w:rPr>
          <w:rFonts w:ascii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727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обозначает среднее арифметическое отклонение </w:t>
      </w:r>
      <w:proofErr w:type="gramStart"/>
      <w:r w:rsidRPr="007274DC">
        <w:rPr>
          <w:rFonts w:ascii="Times New Roman" w:hAnsi="Times New Roman" w:cs="Times New Roman"/>
          <w:color w:val="000000" w:themeColor="text1"/>
          <w:sz w:val="28"/>
          <w:szCs w:val="28"/>
        </w:rPr>
        <w:t>профиля .</w:t>
      </w:r>
      <w:proofErr w:type="gramEnd"/>
      <w:r w:rsidRPr="00727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основе программы лежит математическая модель, учитывающая геометрию режущих кромок, траекторию перемещения фрезы и режимы резания.</w:t>
      </w:r>
    </w:p>
    <w:p w14:paraId="5966A123" w14:textId="77777777" w:rsidR="007274DC" w:rsidRPr="007274DC" w:rsidRDefault="007274DC" w:rsidP="007274DC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4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проверки корректности работы программы сначала была выполнена её верификация на основе 3D-моделирования. Смоделированная структура поверхности после фрезерования была проанализирована, и расчётные значения параметра совпали с результатами цифровой модели.</w:t>
      </w:r>
    </w:p>
    <w:p w14:paraId="51409002" w14:textId="77777777" w:rsidR="007274DC" w:rsidRPr="007274DC" w:rsidRDefault="007274DC" w:rsidP="007274DC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4DC">
        <w:rPr>
          <w:rFonts w:ascii="Times New Roman" w:hAnsi="Times New Roman" w:cs="Times New Roman"/>
          <w:color w:val="000000" w:themeColor="text1"/>
          <w:sz w:val="28"/>
          <w:szCs w:val="28"/>
        </w:rPr>
        <w:t>После этого был проведён натурный эксперимент. Фрезерование выполнялось в реальных условиях с заданными режимами обработки, после чего параметры шероховатости измерялись с помощью профилометра. Анализ экспериментальных данных показал, что результаты, полученные с помощью программы, соответствуют реальным значениям шероховатости, что подтверждает её работоспособность и точность.</w:t>
      </w:r>
    </w:p>
    <w:p w14:paraId="46E9EE89" w14:textId="77777777" w:rsidR="00764E86" w:rsidRDefault="00764E86" w:rsidP="007839C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70CD6C" w14:textId="77777777" w:rsidR="00764E86" w:rsidRDefault="00764E86" w:rsidP="007839C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Разработанная программа позволяет достоверно определять параметры шероховатости поверхности, обработанной фрезой с криволинейной режущей кромкой. </w:t>
      </w:r>
    </w:p>
    <w:p w14:paraId="5D855EEE" w14:textId="77777777" w:rsidR="00764E86" w:rsidRPr="00764E86" w:rsidRDefault="00764E86" w:rsidP="007839C1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E86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6097C13A" w14:textId="77777777" w:rsidR="007839C1" w:rsidRDefault="007839C1" w:rsidP="007839C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839C1">
        <w:rPr>
          <w:rFonts w:ascii="Times New Roman" w:hAnsi="Times New Roman" w:cs="Times New Roman"/>
          <w:sz w:val="28"/>
          <w:szCs w:val="28"/>
        </w:rPr>
        <w:t>Потапова, М. С. Обзор фрез с криволинейной режущей кромкой / М. С. Потапова, Д. В. Виноградов // Наука и образование: научное издание МГТУ им. Н.Э. Баумана. – 2014. – № 11. – С. 21-3</w:t>
      </w:r>
      <w:r>
        <w:rPr>
          <w:rFonts w:ascii="Times New Roman" w:hAnsi="Times New Roman" w:cs="Times New Roman"/>
          <w:sz w:val="28"/>
          <w:szCs w:val="28"/>
        </w:rPr>
        <w:t>3. – DOI 10.7463/1114.0740472</w:t>
      </w:r>
      <w:r w:rsidRPr="007839C1">
        <w:rPr>
          <w:rFonts w:ascii="Times New Roman" w:hAnsi="Times New Roman" w:cs="Times New Roman"/>
          <w:sz w:val="28"/>
          <w:szCs w:val="28"/>
        </w:rPr>
        <w:t>.</w:t>
      </w:r>
    </w:p>
    <w:p w14:paraId="38DCB612" w14:textId="77777777" w:rsidR="007839C1" w:rsidRDefault="007839C1" w:rsidP="007839C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839C1">
        <w:rPr>
          <w:rFonts w:ascii="Times New Roman" w:hAnsi="Times New Roman" w:cs="Times New Roman"/>
          <w:sz w:val="28"/>
          <w:szCs w:val="28"/>
        </w:rPr>
        <w:t>Мелкерис</w:t>
      </w:r>
      <w:proofErr w:type="spellEnd"/>
      <w:r w:rsidRPr="007839C1">
        <w:rPr>
          <w:rFonts w:ascii="Times New Roman" w:hAnsi="Times New Roman" w:cs="Times New Roman"/>
          <w:sz w:val="28"/>
          <w:szCs w:val="28"/>
        </w:rPr>
        <w:t xml:space="preserve">, Т. В. Определение силы резания для криволинейного сечения срезаемого слоя / Т. В. </w:t>
      </w:r>
      <w:proofErr w:type="spellStart"/>
      <w:r w:rsidRPr="007839C1">
        <w:rPr>
          <w:rFonts w:ascii="Times New Roman" w:hAnsi="Times New Roman" w:cs="Times New Roman"/>
          <w:sz w:val="28"/>
          <w:szCs w:val="28"/>
        </w:rPr>
        <w:t>Мелкерис</w:t>
      </w:r>
      <w:proofErr w:type="spellEnd"/>
      <w:r w:rsidRPr="007839C1">
        <w:rPr>
          <w:rFonts w:ascii="Times New Roman" w:hAnsi="Times New Roman" w:cs="Times New Roman"/>
          <w:sz w:val="28"/>
          <w:szCs w:val="28"/>
        </w:rPr>
        <w:t xml:space="preserve">, Д. В. Виноградов // Наука и образование: научное издание МГТУ им. Н.Э. Баумана. – 2014. – № 12. – С. 124-135. – DOI 10.7463/1214.0745856. </w:t>
      </w:r>
    </w:p>
    <w:p w14:paraId="0641AEE1" w14:textId="77777777" w:rsidR="007839C1" w:rsidRDefault="007839C1" w:rsidP="007839C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839C1">
        <w:rPr>
          <w:rFonts w:ascii="Times New Roman" w:hAnsi="Times New Roman" w:cs="Times New Roman"/>
          <w:sz w:val="28"/>
          <w:szCs w:val="28"/>
        </w:rPr>
        <w:t xml:space="preserve">Виноградов, Д. В. Исследование сил резания при криволинейном сечении срезаемого слоя / Д. В. Виноградов // XLVI Академические чтения по космонавтике, посвященные памяти академика С.П. Королёва и других выдающихся отечественных ученых — пионеров освоения космического пространства. </w:t>
      </w:r>
      <w:proofErr w:type="spellStart"/>
      <w:r w:rsidRPr="007839C1">
        <w:rPr>
          <w:rFonts w:ascii="Times New Roman" w:hAnsi="Times New Roman" w:cs="Times New Roman"/>
          <w:sz w:val="28"/>
          <w:szCs w:val="28"/>
        </w:rPr>
        <w:t>Королёвские</w:t>
      </w:r>
      <w:proofErr w:type="spellEnd"/>
      <w:r w:rsidRPr="007839C1">
        <w:rPr>
          <w:rFonts w:ascii="Times New Roman" w:hAnsi="Times New Roman" w:cs="Times New Roman"/>
          <w:sz w:val="28"/>
          <w:szCs w:val="28"/>
        </w:rPr>
        <w:t xml:space="preserve"> чтения </w:t>
      </w:r>
      <w:proofErr w:type="gramStart"/>
      <w:r w:rsidRPr="007839C1">
        <w:rPr>
          <w:rFonts w:ascii="Times New Roman" w:hAnsi="Times New Roman" w:cs="Times New Roman"/>
          <w:sz w:val="28"/>
          <w:szCs w:val="28"/>
        </w:rPr>
        <w:t>2022 :</w:t>
      </w:r>
      <w:proofErr w:type="gramEnd"/>
      <w:r w:rsidRPr="007839C1">
        <w:rPr>
          <w:rFonts w:ascii="Times New Roman" w:hAnsi="Times New Roman" w:cs="Times New Roman"/>
          <w:sz w:val="28"/>
          <w:szCs w:val="28"/>
        </w:rPr>
        <w:t xml:space="preserve"> XLVI Академические чтения по космонавтике, Москва, 25–28 января 2022 года. Том 4. – Москва: Издательство МГТУ им. Н. Э. Баумана, 2022. – С. 99-102.</w:t>
      </w:r>
    </w:p>
    <w:p w14:paraId="20DE9527" w14:textId="77777777" w:rsidR="007839C1" w:rsidRDefault="007839C1" w:rsidP="007839C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839C1">
        <w:rPr>
          <w:rFonts w:ascii="Times New Roman" w:hAnsi="Times New Roman" w:cs="Times New Roman"/>
          <w:sz w:val="28"/>
          <w:szCs w:val="28"/>
        </w:rPr>
        <w:t xml:space="preserve">Виноградов, Д. В. Равномерность фрезерования фрезами с волнистой режущей кромкой / Д. В. Виноградов // Будущее машиностроения России : Сборник докладов Двенадцатой Всероссийской конференции молодых ученых и специалистов (с международным участием), Москва, 24–27 сентября 2019 года. – Москва: Московский государственный технический университет </w:t>
      </w:r>
      <w:r w:rsidRPr="007839C1">
        <w:rPr>
          <w:rFonts w:ascii="Times New Roman" w:hAnsi="Times New Roman" w:cs="Times New Roman"/>
          <w:sz w:val="28"/>
          <w:szCs w:val="28"/>
        </w:rPr>
        <w:lastRenderedPageBreak/>
        <w:t xml:space="preserve">имени Н.Э. Баумана (национальный исследовательский университет), 2019. – С. 38-41. </w:t>
      </w:r>
    </w:p>
    <w:p w14:paraId="160CC17A" w14:textId="77777777" w:rsidR="007839C1" w:rsidRDefault="00764E86" w:rsidP="007839C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839C1">
        <w:rPr>
          <w:rFonts w:ascii="Times New Roman" w:hAnsi="Times New Roman" w:cs="Times New Roman"/>
          <w:sz w:val="28"/>
          <w:szCs w:val="28"/>
        </w:rPr>
        <w:t xml:space="preserve">. </w:t>
      </w:r>
      <w:r w:rsidR="007839C1" w:rsidRPr="007839C1">
        <w:rPr>
          <w:rFonts w:ascii="Times New Roman" w:hAnsi="Times New Roman" w:cs="Times New Roman"/>
          <w:sz w:val="28"/>
          <w:szCs w:val="28"/>
        </w:rPr>
        <w:t xml:space="preserve">Матасова, Е. Ю. Корректировка подачи при фрезеровании криволинейных поверхностей / Е. Ю. Матасова, Д. В. Виноградов // Известия высших учебных заведений. Машиностроение. – 2019. – № 10(715). – С. 14-24. – DOI 10.18698/0536-1044-2019-10-14-24. </w:t>
      </w:r>
    </w:p>
    <w:p w14:paraId="026723AA" w14:textId="77777777" w:rsidR="007839C1" w:rsidRDefault="00764E86" w:rsidP="007839C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839C1">
        <w:rPr>
          <w:rFonts w:ascii="Times New Roman" w:hAnsi="Times New Roman" w:cs="Times New Roman"/>
          <w:sz w:val="28"/>
          <w:szCs w:val="28"/>
        </w:rPr>
        <w:t xml:space="preserve">. </w:t>
      </w:r>
      <w:r w:rsidR="007839C1" w:rsidRPr="007839C1">
        <w:rPr>
          <w:rFonts w:ascii="Times New Roman" w:hAnsi="Times New Roman" w:cs="Times New Roman"/>
          <w:sz w:val="28"/>
          <w:szCs w:val="28"/>
        </w:rPr>
        <w:t xml:space="preserve">Потапова, М. С. Высота неровностей на поверхности после обработки фрезой с волнистой режущей кромкой / М. С. Потапова, Е. Ю. Матасова, Д. В. Виноградов // Известия высших учебных заведений. Машиностроение. – 2016. – № 7(676). – С. 19-27. </w:t>
      </w:r>
    </w:p>
    <w:p w14:paraId="49CFE907" w14:textId="77777777" w:rsidR="007839C1" w:rsidRDefault="00764E86" w:rsidP="007839C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839C1">
        <w:rPr>
          <w:rFonts w:ascii="Times New Roman" w:hAnsi="Times New Roman" w:cs="Times New Roman"/>
          <w:sz w:val="28"/>
          <w:szCs w:val="28"/>
        </w:rPr>
        <w:t xml:space="preserve">. </w:t>
      </w:r>
      <w:r w:rsidR="007839C1" w:rsidRPr="007839C1">
        <w:rPr>
          <w:rFonts w:ascii="Times New Roman" w:hAnsi="Times New Roman" w:cs="Times New Roman"/>
          <w:sz w:val="28"/>
          <w:szCs w:val="28"/>
        </w:rPr>
        <w:t>Виноградов, Д. В. Равномерность фрезерования фрезами с волнистой режущей кромкой / Д. В. Виноградов // Будущее машиностроения России : Сборник докладов Двенадцатой Всероссийской конференции молодых ученых и специалистов (с международным участием), Москва, 24–27 сентября 2019 года. – Москва: Московский государственный технический университет имени Н.Э. Баумана (национальный исследовательский у</w:t>
      </w:r>
      <w:r w:rsidR="007839C1">
        <w:rPr>
          <w:rFonts w:ascii="Times New Roman" w:hAnsi="Times New Roman" w:cs="Times New Roman"/>
          <w:sz w:val="28"/>
          <w:szCs w:val="28"/>
        </w:rPr>
        <w:t>ниверситет), 2019. – С. 38-41.</w:t>
      </w:r>
    </w:p>
    <w:p w14:paraId="482B9B32" w14:textId="77777777" w:rsidR="007839C1" w:rsidRDefault="007839C1" w:rsidP="007839C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83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08077E"/>
    <w:multiLevelType w:val="hybridMultilevel"/>
    <w:tmpl w:val="8BA6CFA6"/>
    <w:lvl w:ilvl="0" w:tplc="1F5C5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E94FD0"/>
    <w:multiLevelType w:val="multilevel"/>
    <w:tmpl w:val="6F3C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2551201">
    <w:abstractNumId w:val="0"/>
  </w:num>
  <w:num w:numId="2" w16cid:durableId="567305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9C1"/>
    <w:rsid w:val="00194B36"/>
    <w:rsid w:val="00411B0E"/>
    <w:rsid w:val="00523335"/>
    <w:rsid w:val="005F2D2D"/>
    <w:rsid w:val="007274DC"/>
    <w:rsid w:val="00764E86"/>
    <w:rsid w:val="007839C1"/>
    <w:rsid w:val="00A713FF"/>
    <w:rsid w:val="00AA5FBB"/>
    <w:rsid w:val="00F24B20"/>
    <w:rsid w:val="00F40243"/>
    <w:rsid w:val="00FA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9BBC"/>
  <w15:chartTrackingRefBased/>
  <w15:docId w15:val="{B8FE85D0-BF07-45CA-928B-ABFCB914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2805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6099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5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11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3087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39204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9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</dc:creator>
  <cp:keywords/>
  <dc:description/>
  <cp:lastModifiedBy>Office</cp:lastModifiedBy>
  <cp:revision>2</cp:revision>
  <dcterms:created xsi:type="dcterms:W3CDTF">2025-03-31T05:21:00Z</dcterms:created>
  <dcterms:modified xsi:type="dcterms:W3CDTF">2025-03-31T05:21:00Z</dcterms:modified>
</cp:coreProperties>
</file>