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2E7A" w14:textId="170775A9" w:rsidR="00B52202" w:rsidRPr="0091756A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CB2426" w:rsidRPr="0091756A">
        <w:rPr>
          <w:b/>
        </w:rPr>
        <w:t>620</w:t>
      </w:r>
      <w:r w:rsidRPr="00FF5967">
        <w:rPr>
          <w:b/>
        </w:rPr>
        <w:t>.</w:t>
      </w:r>
      <w:r w:rsidR="00CB2426" w:rsidRPr="0091756A">
        <w:rPr>
          <w:b/>
        </w:rPr>
        <w:t>193</w:t>
      </w:r>
      <w:r w:rsidRPr="00FF5967">
        <w:rPr>
          <w:b/>
        </w:rPr>
        <w:t>.</w:t>
      </w:r>
      <w:r w:rsidR="00CB2426" w:rsidRPr="0091756A">
        <w:rPr>
          <w:b/>
        </w:rPr>
        <w:t>013</w:t>
      </w:r>
    </w:p>
    <w:p w14:paraId="1573CF65" w14:textId="77777777" w:rsidR="00B52202" w:rsidRPr="00BD6B34" w:rsidRDefault="00B52202" w:rsidP="00B52202">
      <w:pPr>
        <w:rPr>
          <w:sz w:val="16"/>
          <w:szCs w:val="16"/>
        </w:rPr>
      </w:pPr>
    </w:p>
    <w:p w14:paraId="16E81DB3" w14:textId="062D4FF3" w:rsidR="00B52202" w:rsidRPr="00D640AC" w:rsidRDefault="00D640AC" w:rsidP="00B52202">
      <w:pPr>
        <w:rPr>
          <w:b/>
        </w:rPr>
      </w:pPr>
      <w:r>
        <w:rPr>
          <w:b/>
        </w:rPr>
        <w:t>ВЛИЯ</w:t>
      </w:r>
      <w:r w:rsidR="005524C9">
        <w:rPr>
          <w:b/>
        </w:rPr>
        <w:t>НИЕ СПОСОБА ПОЛУЧЕНИЯ ЭНТРОПИЙНЫХ СПЛАВОВ НА ИХ СТРУКТУРУ И СВОЙСТВА</w:t>
      </w:r>
    </w:p>
    <w:p w14:paraId="61C824DB" w14:textId="77777777" w:rsidR="00B52202" w:rsidRPr="00BD6B34" w:rsidRDefault="00B52202" w:rsidP="00B52202">
      <w:pPr>
        <w:rPr>
          <w:sz w:val="16"/>
          <w:szCs w:val="16"/>
        </w:rPr>
      </w:pPr>
    </w:p>
    <w:p w14:paraId="563AD4AD" w14:textId="5C819740" w:rsidR="00B52202" w:rsidRPr="00FF5967" w:rsidRDefault="00D640AC" w:rsidP="00B52202">
      <w:pPr>
        <w:rPr>
          <w:vertAlign w:val="superscript"/>
        </w:rPr>
      </w:pPr>
      <w:r>
        <w:t>Кудашёв Мирослав Андреевич</w:t>
      </w:r>
      <w:r w:rsidR="00B52202" w:rsidRPr="00FF5967">
        <w:rPr>
          <w:vertAlign w:val="superscript"/>
        </w:rPr>
        <w:t xml:space="preserve"> (1)</w:t>
      </w:r>
    </w:p>
    <w:p w14:paraId="29FDD900" w14:textId="77777777" w:rsidR="00B52202" w:rsidRPr="00BD6B34" w:rsidRDefault="00B52202" w:rsidP="00B52202">
      <w:pPr>
        <w:rPr>
          <w:sz w:val="16"/>
          <w:szCs w:val="16"/>
        </w:rPr>
      </w:pPr>
    </w:p>
    <w:p w14:paraId="0A7A9AE9" w14:textId="608DE3B6" w:rsidR="00834BF1" w:rsidRDefault="00D640AC" w:rsidP="00834BF1">
      <w:pPr>
        <w:rPr>
          <w:i/>
        </w:rPr>
      </w:pPr>
      <w:r>
        <w:rPr>
          <w:i/>
        </w:rPr>
        <w:t>Магистр</w:t>
      </w:r>
      <w:r w:rsidR="007C2BBC" w:rsidRPr="007C2BBC">
        <w:rPr>
          <w:i/>
        </w:rPr>
        <w:t xml:space="preserve"> </w:t>
      </w:r>
      <w:r w:rsidR="005524C9">
        <w:rPr>
          <w:i/>
        </w:rPr>
        <w:t>2</w:t>
      </w:r>
      <w:r>
        <w:rPr>
          <w:i/>
        </w:rPr>
        <w:t xml:space="preserve"> года</w:t>
      </w:r>
      <w:r w:rsidR="00B52202" w:rsidRPr="00FF5967">
        <w:rPr>
          <w:i/>
        </w:rPr>
        <w:t xml:space="preserve"> </w:t>
      </w:r>
      <w:r w:rsidR="00B52202" w:rsidRPr="00FF5967">
        <w:rPr>
          <w:i/>
          <w:vertAlign w:val="superscript"/>
        </w:rPr>
        <w:t>(1)</w:t>
      </w:r>
      <w:r w:rsidR="00B52202" w:rsidRPr="00FF5967">
        <w:rPr>
          <w:i/>
        </w:rPr>
        <w:t xml:space="preserve">, </w:t>
      </w:r>
    </w:p>
    <w:p w14:paraId="1C95A22E" w14:textId="6ADE6FFC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D640AC">
        <w:rPr>
          <w:i/>
        </w:rPr>
        <w:t>Материаловедение</w:t>
      </w:r>
      <w:r w:rsidRPr="00FF5967">
        <w:rPr>
          <w:i/>
        </w:rPr>
        <w:t>»</w:t>
      </w:r>
    </w:p>
    <w:p w14:paraId="337B87C4" w14:textId="6072AE64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D640AC">
        <w:rPr>
          <w:i/>
        </w:rPr>
        <w:t xml:space="preserve"> им. Н.Э. Баумана</w:t>
      </w:r>
    </w:p>
    <w:p w14:paraId="251447DE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1615C513" w14:textId="4CDBBEFB"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D640AC">
        <w:rPr>
          <w:i/>
        </w:rPr>
        <w:t>Ю</w:t>
      </w:r>
      <w:r w:rsidRPr="00FF5967">
        <w:rPr>
          <w:i/>
        </w:rPr>
        <w:t>.</w:t>
      </w:r>
      <w:r w:rsidR="00D640AC">
        <w:rPr>
          <w:i/>
        </w:rPr>
        <w:t>А</w:t>
      </w:r>
      <w:r w:rsidRPr="00FF5967">
        <w:rPr>
          <w:i/>
        </w:rPr>
        <w:t xml:space="preserve">. </w:t>
      </w:r>
      <w:r w:rsidR="00D640AC">
        <w:rPr>
          <w:i/>
        </w:rPr>
        <w:t>Пучков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D640AC">
        <w:rPr>
          <w:i/>
        </w:rPr>
        <w:t>кандидат</w:t>
      </w:r>
      <w:r w:rsidRPr="00FF5967">
        <w:rPr>
          <w:i/>
        </w:rPr>
        <w:t xml:space="preserve"> технических наук, </w:t>
      </w:r>
      <w:r w:rsidR="00D640AC">
        <w:rPr>
          <w:i/>
        </w:rPr>
        <w:t>доцент</w:t>
      </w:r>
      <w:r w:rsidRPr="00FF5967">
        <w:rPr>
          <w:i/>
        </w:rPr>
        <w:t xml:space="preserve"> кафедры «</w:t>
      </w:r>
      <w:r w:rsidR="00D640AC">
        <w:rPr>
          <w:i/>
        </w:rPr>
        <w:t>Материаловедение</w:t>
      </w:r>
      <w:r w:rsidRPr="00FF5967">
        <w:rPr>
          <w:i/>
        </w:rPr>
        <w:t>»</w:t>
      </w:r>
    </w:p>
    <w:p w14:paraId="5C3630EF" w14:textId="77777777" w:rsidR="00B52202" w:rsidRPr="00BD6B34" w:rsidRDefault="00B52202" w:rsidP="00B52202">
      <w:pPr>
        <w:rPr>
          <w:sz w:val="16"/>
          <w:szCs w:val="16"/>
        </w:rPr>
      </w:pPr>
    </w:p>
    <w:p w14:paraId="26002228" w14:textId="7C11F83A" w:rsidR="00B52202" w:rsidRDefault="0091756A" w:rsidP="00B52202">
      <w:pPr>
        <w:ind w:firstLine="709"/>
        <w:jc w:val="both"/>
      </w:pPr>
      <w:r>
        <w:t>Первые сведения в научно</w:t>
      </w:r>
      <w:r w:rsidR="00C75947" w:rsidRPr="00C75947">
        <w:t>-</w:t>
      </w:r>
      <w:r>
        <w:t>технической литературе по высокоэнтропийным сплавам были представлены в 2004 г</w:t>
      </w:r>
      <w:r w:rsidR="00C75947">
        <w:t xml:space="preserve">оду </w:t>
      </w:r>
      <w:r w:rsidR="00313380" w:rsidRPr="00313380">
        <w:t>[1]</w:t>
      </w:r>
      <w:r>
        <w:t>.</w:t>
      </w:r>
      <w:r w:rsidR="00B52202" w:rsidRPr="00FF5967">
        <w:t xml:space="preserve"> </w:t>
      </w:r>
      <w:r>
        <w:t>В работе Кантора с соавторами было показано, что получение сплавов на основе не менее 5 элементов с примерно равным атомным содержанием позволяет фиксировать однофазную структуру, обеспечивающую в новых сплавах высоки</w:t>
      </w:r>
      <w:r w:rsidR="00C75947">
        <w:t>е</w:t>
      </w:r>
      <w:r>
        <w:t xml:space="preserve"> эксплуатационны</w:t>
      </w:r>
      <w:r w:rsidR="00C75947">
        <w:t>е</w:t>
      </w:r>
      <w:r>
        <w:t xml:space="preserve"> свойств</w:t>
      </w:r>
      <w:r w:rsidR="00C75947">
        <w:t>а</w:t>
      </w:r>
      <w:r>
        <w:t xml:space="preserve">. Так для эквиатомного сплава </w:t>
      </w:r>
      <w:r w:rsidRPr="0091756A">
        <w:t>Fe-</w:t>
      </w:r>
      <w:r>
        <w:rPr>
          <w:lang w:val="en-US"/>
        </w:rPr>
        <w:t>Cr</w:t>
      </w:r>
      <w:r w:rsidRPr="0091756A">
        <w:t>-</w:t>
      </w:r>
      <w:r>
        <w:rPr>
          <w:lang w:val="en-US"/>
        </w:rPr>
        <w:t>Co</w:t>
      </w:r>
      <w:r w:rsidRPr="0091756A">
        <w:t>-</w:t>
      </w:r>
      <w:r>
        <w:rPr>
          <w:lang w:val="en-US"/>
        </w:rPr>
        <w:t>Ni</w:t>
      </w:r>
      <w:r w:rsidRPr="0091756A">
        <w:t>-</w:t>
      </w:r>
      <w:r>
        <w:rPr>
          <w:lang w:val="en-US"/>
        </w:rPr>
        <w:t>Mn</w:t>
      </w:r>
      <w:r w:rsidRPr="0091756A">
        <w:t xml:space="preserve"> </w:t>
      </w:r>
      <w:r>
        <w:t>выявлено изменение механизма деформации при криогенных температурах, что обеспечивает существенное повышение прочности, пластичности и вязкости разрушения при 77 К. Многочисленные исследования в области высокоэнтропийных сплавов за последние 20 лет свидетельствуют о высоком потенциале таких сплавов в современном машиностроении</w:t>
      </w:r>
      <w:r w:rsidR="00313380" w:rsidRPr="00313380">
        <w:t xml:space="preserve"> [2]</w:t>
      </w:r>
      <w:r>
        <w:t>.</w:t>
      </w:r>
    </w:p>
    <w:p w14:paraId="1DB8F4B4" w14:textId="3E5F207C" w:rsidR="0091756A" w:rsidRDefault="0091756A" w:rsidP="00B52202">
      <w:pPr>
        <w:ind w:firstLine="709"/>
        <w:jc w:val="both"/>
      </w:pPr>
      <w:r>
        <w:t>В ИМЕТ РАН проводятся систематические исследования высокоэнтропийных сплавов, а в лаборатории пластической деформации металлических материалов в рамках государственного задания выполняют работу по получению фольги из сплавов, близких по химическому составу к эквиатомным сплавам Кантора. Одним из направлений исследования прокатанных полос является оценка их коррозионной стойкости в растворах поваренной соли.</w:t>
      </w:r>
    </w:p>
    <w:p w14:paraId="626E0DFC" w14:textId="1AD89E34" w:rsidR="0091756A" w:rsidRDefault="0091756A" w:rsidP="00B52202">
      <w:pPr>
        <w:ind w:firstLine="709"/>
        <w:jc w:val="both"/>
      </w:pPr>
      <w:r>
        <w:t>Целью данной работы является определение влияния степени деформации при продольной прокатке на механическую прочность и коррозионную стойкость сплава Кантора в 3</w:t>
      </w:r>
      <w:r w:rsidR="00C75947">
        <w:t>,</w:t>
      </w:r>
      <w:r>
        <w:t>5</w:t>
      </w:r>
      <w:r w:rsidR="00275B84">
        <w:t xml:space="preserve"> </w:t>
      </w:r>
      <w:r>
        <w:t>% растворе</w:t>
      </w:r>
      <w:r w:rsidRPr="0091756A">
        <w:t xml:space="preserve"> </w:t>
      </w:r>
      <w:r>
        <w:rPr>
          <w:lang w:val="en-US"/>
        </w:rPr>
        <w:t>NaCl</w:t>
      </w:r>
      <w:r w:rsidRPr="0091756A">
        <w:t>.</w:t>
      </w:r>
      <w:r>
        <w:t xml:space="preserve"> </w:t>
      </w:r>
    </w:p>
    <w:p w14:paraId="5382AF41" w14:textId="1F33200F" w:rsidR="0091756A" w:rsidRDefault="0091756A" w:rsidP="00B52202">
      <w:pPr>
        <w:ind w:firstLine="709"/>
        <w:jc w:val="both"/>
      </w:pPr>
      <w:r>
        <w:t xml:space="preserve">Для изготовления высокоэнтропийного сплава были использованы элементные порошки, а также порошок ферромарганца. После механического смешения в </w:t>
      </w:r>
      <w:r w:rsidR="00517F11">
        <w:t>турбулентном</w:t>
      </w:r>
      <w:r>
        <w:t xml:space="preserve"> смесител</w:t>
      </w:r>
      <w:r w:rsidR="00C75947">
        <w:t>е</w:t>
      </w:r>
      <w:r>
        <w:t xml:space="preserve"> порошковая смесь прессовалась в холодную для последующего спекания</w:t>
      </w:r>
      <w:r w:rsidR="00517F11">
        <w:t xml:space="preserve"> </w:t>
      </w:r>
      <w:r>
        <w:t>в вакуумной печи.</w:t>
      </w:r>
      <w:r w:rsidR="00517F11">
        <w:t xml:space="preserve"> В процессе спекания произошло расплавление заготовки. Поэтому дополнительно полученная заготовка была переплавлена в аргон</w:t>
      </w:r>
      <w:r w:rsidR="00C75947">
        <w:t>н</w:t>
      </w:r>
      <w:r w:rsidR="00517F11">
        <w:t>о</w:t>
      </w:r>
      <w:r w:rsidR="00C75947">
        <w:t>-</w:t>
      </w:r>
      <w:r w:rsidR="00517F11">
        <w:t xml:space="preserve">дуговой печи. После трехкратного переплава слиток был прокован до пластины толщиной 3 мм. На </w:t>
      </w:r>
      <w:r w:rsidR="00C75947">
        <w:t>четырех</w:t>
      </w:r>
      <w:r w:rsidR="00517F11">
        <w:t>валковом стане в холодную были проведены операции продольной прокатки с отбором образ</w:t>
      </w:r>
      <w:r w:rsidR="00C75947">
        <w:t>ц</w:t>
      </w:r>
      <w:r w:rsidR="00517F11">
        <w:t>ов после разной степени деформации</w:t>
      </w:r>
      <w:r w:rsidR="00275B84">
        <w:t xml:space="preserve"> (</w:t>
      </w:r>
      <w:r w:rsidR="00275B84">
        <w:rPr>
          <w:lang w:val="en-US"/>
        </w:rPr>
        <w:t>K</w:t>
      </w:r>
      <w:r w:rsidR="00275B84" w:rsidRPr="00275B84">
        <w:t xml:space="preserve">1,8 </w:t>
      </w:r>
      <w:r w:rsidR="00275B84">
        <w:t>–</w:t>
      </w:r>
      <w:r w:rsidR="00275B84" w:rsidRPr="00275B84">
        <w:t xml:space="preserve"> 40</w:t>
      </w:r>
      <w:r w:rsidR="00275B84">
        <w:t xml:space="preserve"> </w:t>
      </w:r>
      <w:r w:rsidR="00275B84" w:rsidRPr="00275B84">
        <w:t xml:space="preserve">% </w:t>
      </w:r>
      <w:r w:rsidR="00275B84">
        <w:t xml:space="preserve">степени деформации, </w:t>
      </w:r>
      <w:r w:rsidR="00275B84">
        <w:rPr>
          <w:lang w:val="en-US"/>
        </w:rPr>
        <w:t>K</w:t>
      </w:r>
      <w:r w:rsidR="00275B84" w:rsidRPr="00275B84">
        <w:t>1,</w:t>
      </w:r>
      <w:r w:rsidR="00275B84">
        <w:t>2</w:t>
      </w:r>
      <w:r w:rsidR="00275B84" w:rsidRPr="00275B84">
        <w:t xml:space="preserve"> </w:t>
      </w:r>
      <w:r w:rsidR="00275B84">
        <w:t>–</w:t>
      </w:r>
      <w:r w:rsidR="00275B84" w:rsidRPr="00275B84">
        <w:t xml:space="preserve"> </w:t>
      </w:r>
      <w:r w:rsidR="00275B84">
        <w:t>6</w:t>
      </w:r>
      <w:r w:rsidR="00275B84" w:rsidRPr="00275B84">
        <w:t>0</w:t>
      </w:r>
      <w:r w:rsidR="00275B84">
        <w:t xml:space="preserve"> </w:t>
      </w:r>
      <w:r w:rsidR="00275B84" w:rsidRPr="00275B84">
        <w:t>%</w:t>
      </w:r>
      <w:r w:rsidR="00275B84">
        <w:t xml:space="preserve">, </w:t>
      </w:r>
      <w:r w:rsidR="00275B84">
        <w:rPr>
          <w:lang w:val="en-US"/>
        </w:rPr>
        <w:t>K</w:t>
      </w:r>
      <w:r w:rsidR="00275B84">
        <w:t>0,6</w:t>
      </w:r>
      <w:r w:rsidR="00275B84" w:rsidRPr="00275B84">
        <w:t xml:space="preserve"> </w:t>
      </w:r>
      <w:r w:rsidR="00275B84">
        <w:t>–</w:t>
      </w:r>
      <w:r w:rsidR="00275B84" w:rsidRPr="00275B84">
        <w:t xml:space="preserve"> </w:t>
      </w:r>
      <w:r w:rsidR="00275B84">
        <w:t>8</w:t>
      </w:r>
      <w:r w:rsidR="00275B84" w:rsidRPr="00275B84">
        <w:t>0</w:t>
      </w:r>
      <w:r w:rsidR="00275B84">
        <w:t xml:space="preserve"> </w:t>
      </w:r>
      <w:r w:rsidR="00275B84" w:rsidRPr="00275B84">
        <w:t>%</w:t>
      </w:r>
      <w:r w:rsidR="00275B84">
        <w:t>)</w:t>
      </w:r>
      <w:r w:rsidR="00517F11">
        <w:t>. Далее были изготовлены образцы для проведения механических испытаний и коррозионных исследований по трехэлектродной схеме в водном растворе 3</w:t>
      </w:r>
      <w:r w:rsidR="00275B84">
        <w:t>,</w:t>
      </w:r>
      <w:r w:rsidR="00517F11">
        <w:t>5</w:t>
      </w:r>
      <w:r w:rsidR="00275B84">
        <w:t xml:space="preserve"> %</w:t>
      </w:r>
      <w:r w:rsidR="00517F11">
        <w:t xml:space="preserve"> </w:t>
      </w:r>
      <w:r w:rsidR="00517F11">
        <w:rPr>
          <w:lang w:val="en-US"/>
        </w:rPr>
        <w:t>NaCl</w:t>
      </w:r>
      <w:r w:rsidR="00313380">
        <w:t xml:space="preserve"> с использованием хлорсеребряного электрода сравнения</w:t>
      </w:r>
      <w:r w:rsidR="00275B84">
        <w:t xml:space="preserve"> и платинового вспомагательного электрода</w:t>
      </w:r>
      <w:r w:rsidR="00517F11">
        <w:t>.</w:t>
      </w:r>
    </w:p>
    <w:p w14:paraId="0F159396" w14:textId="0156E324" w:rsidR="00517F11" w:rsidRDefault="00517F11" w:rsidP="00B52202">
      <w:pPr>
        <w:ind w:firstLine="709"/>
        <w:jc w:val="both"/>
      </w:pPr>
      <w:r>
        <w:t xml:space="preserve">Результаты механических испытаний представлены в таблице 1. </w:t>
      </w:r>
      <w:r w:rsidR="00313380">
        <w:t>Выявлено</w:t>
      </w:r>
      <w:r>
        <w:t>, что полученный высокоэнтр</w:t>
      </w:r>
      <w:r w:rsidR="00313380">
        <w:t>опийный</w:t>
      </w:r>
      <w:r>
        <w:t xml:space="preserve"> сплав в исходном состоянии имеет высокую пластичность и низкую прочность. Увеличение степени деформации при про</w:t>
      </w:r>
      <w:r w:rsidR="00313380">
        <w:t>ка</w:t>
      </w:r>
      <w:r>
        <w:t xml:space="preserve">тке </w:t>
      </w:r>
      <w:r w:rsidR="00313380">
        <w:t>обеспечивает</w:t>
      </w:r>
      <w:r>
        <w:t xml:space="preserve"> повышение предела текучести с</w:t>
      </w:r>
      <w:r w:rsidR="00313380" w:rsidRPr="00313380">
        <w:t xml:space="preserve"> 192±39</w:t>
      </w:r>
      <w:r>
        <w:t xml:space="preserve"> </w:t>
      </w:r>
      <w:r w:rsidR="00313380">
        <w:t xml:space="preserve">до </w:t>
      </w:r>
      <w:r w:rsidR="00313380" w:rsidRPr="00313380">
        <w:t>946±22</w:t>
      </w:r>
      <w:r w:rsidR="00313380">
        <w:t xml:space="preserve"> МПа, но способствует существенному снижению пластичности.</w:t>
      </w:r>
    </w:p>
    <w:p w14:paraId="46ACD696" w14:textId="3ACA2B6A" w:rsidR="00313380" w:rsidRPr="00517F11" w:rsidRDefault="00313380" w:rsidP="00A74D65">
      <w:pPr>
        <w:ind w:firstLine="709"/>
        <w:jc w:val="both"/>
      </w:pPr>
      <w:r>
        <w:lastRenderedPageBreak/>
        <w:t xml:space="preserve">Исследования коррозионной стойкости показали, что с увеличением степени деформации наблюдается </w:t>
      </w:r>
      <w:r w:rsidR="003D6385">
        <w:t>по</w:t>
      </w:r>
      <w:r w:rsidR="00275B84">
        <w:t>нижение</w:t>
      </w:r>
      <w:r>
        <w:t xml:space="preserve"> тока коррозии, что свидетельствует о</w:t>
      </w:r>
      <w:r w:rsidR="003D6385">
        <w:t xml:space="preserve"> </w:t>
      </w:r>
      <w:r w:rsidR="00275B84">
        <w:t>повышении</w:t>
      </w:r>
      <w:r>
        <w:t xml:space="preserve"> коррозионной стойкости к общей коррозии.</w:t>
      </w:r>
    </w:p>
    <w:p w14:paraId="22EC5573" w14:textId="72173D63" w:rsidR="007527BF" w:rsidRPr="005524C9" w:rsidRDefault="007527BF" w:rsidP="00313380">
      <w:pPr>
        <w:ind w:right="867"/>
        <w:rPr>
          <w:sz w:val="22"/>
        </w:rPr>
      </w:pPr>
      <w:r w:rsidRPr="00377FE8">
        <w:rPr>
          <w:sz w:val="22"/>
        </w:rPr>
        <w:t>Таблица 1.</w:t>
      </w:r>
      <w:r w:rsidR="005D00E3" w:rsidRPr="00377FE8">
        <w:rPr>
          <w:sz w:val="22"/>
        </w:rPr>
        <w:t xml:space="preserve"> </w:t>
      </w:r>
      <w:r w:rsidR="008C6B86">
        <w:rPr>
          <w:sz w:val="22"/>
        </w:rPr>
        <w:t>Влияние ТО и степени деформации на механические и коррозионные свойства сплава Кантора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11"/>
        <w:gridCol w:w="590"/>
        <w:gridCol w:w="1417"/>
        <w:gridCol w:w="1276"/>
        <w:gridCol w:w="1701"/>
        <w:gridCol w:w="1276"/>
        <w:gridCol w:w="1275"/>
      </w:tblGrid>
      <w:tr w:rsidR="003D6385" w14:paraId="37A8849F" w14:textId="5219CB46" w:rsidTr="00275B84">
        <w:trPr>
          <w:jc w:val="center"/>
        </w:trPr>
        <w:tc>
          <w:tcPr>
            <w:tcW w:w="421" w:type="dxa"/>
          </w:tcPr>
          <w:p w14:paraId="5F96D3A0" w14:textId="77777777" w:rsidR="003D6385" w:rsidRPr="00553A08" w:rsidRDefault="003D6385" w:rsidP="00553A08">
            <w:pPr>
              <w:jc w:val="center"/>
              <w:rPr>
                <w:sz w:val="22"/>
              </w:rPr>
            </w:pPr>
            <w:r w:rsidRPr="00553A08">
              <w:rPr>
                <w:sz w:val="22"/>
              </w:rPr>
              <w:t>№ п</w:t>
            </w:r>
            <w:r w:rsidRPr="00553A08">
              <w:rPr>
                <w:sz w:val="22"/>
                <w:lang w:val="en-US"/>
              </w:rPr>
              <w:t>/</w:t>
            </w:r>
            <w:r w:rsidRPr="00553A08">
              <w:rPr>
                <w:sz w:val="22"/>
              </w:rPr>
              <w:t>п</w:t>
            </w:r>
          </w:p>
        </w:tc>
        <w:tc>
          <w:tcPr>
            <w:tcW w:w="1111" w:type="dxa"/>
            <w:vAlign w:val="center"/>
          </w:tcPr>
          <w:p w14:paraId="38419078" w14:textId="5D6108E4" w:rsidR="003D6385" w:rsidRPr="00553A08" w:rsidRDefault="003D6385" w:rsidP="00553A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Образцы</w:t>
            </w:r>
          </w:p>
        </w:tc>
        <w:tc>
          <w:tcPr>
            <w:tcW w:w="590" w:type="dxa"/>
          </w:tcPr>
          <w:p w14:paraId="5E75A2DA" w14:textId="71A14D44" w:rsidR="003D6385" w:rsidRDefault="00275B84" w:rsidP="00553A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Толщина, мм</w:t>
            </w:r>
          </w:p>
        </w:tc>
        <w:tc>
          <w:tcPr>
            <w:tcW w:w="1417" w:type="dxa"/>
            <w:vAlign w:val="center"/>
          </w:tcPr>
          <w:p w14:paraId="46502249" w14:textId="774CF591" w:rsidR="003D6385" w:rsidRPr="00553A08" w:rsidRDefault="003D6385" w:rsidP="00553A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Предел текучести</w:t>
            </w:r>
            <w:r w:rsidRPr="00553A08">
              <w:rPr>
                <w:sz w:val="22"/>
              </w:rPr>
              <w:t xml:space="preserve">, </w:t>
            </w:r>
            <w:r>
              <w:rPr>
                <w:sz w:val="22"/>
              </w:rPr>
              <w:t>МПа</w:t>
            </w:r>
          </w:p>
        </w:tc>
        <w:tc>
          <w:tcPr>
            <w:tcW w:w="1276" w:type="dxa"/>
            <w:vAlign w:val="center"/>
          </w:tcPr>
          <w:p w14:paraId="0B402A6E" w14:textId="303A0AD6" w:rsidR="003D6385" w:rsidRPr="00553A08" w:rsidRDefault="003D6385" w:rsidP="00553A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Предел прочности</w:t>
            </w:r>
            <w:r w:rsidRPr="00553A08">
              <w:rPr>
                <w:sz w:val="22"/>
              </w:rPr>
              <w:t xml:space="preserve">, </w:t>
            </w:r>
            <w:r>
              <w:rPr>
                <w:sz w:val="22"/>
              </w:rPr>
              <w:t>МПа</w:t>
            </w:r>
          </w:p>
        </w:tc>
        <w:tc>
          <w:tcPr>
            <w:tcW w:w="1701" w:type="dxa"/>
          </w:tcPr>
          <w:p w14:paraId="2AB58BB4" w14:textId="57C754E9" w:rsidR="003D6385" w:rsidRDefault="003D6385" w:rsidP="00553A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Относительное удлинение, %</w:t>
            </w:r>
          </w:p>
        </w:tc>
        <w:tc>
          <w:tcPr>
            <w:tcW w:w="1276" w:type="dxa"/>
          </w:tcPr>
          <w:p w14:paraId="6DE82308" w14:textId="789ABE11" w:rsidR="003D6385" w:rsidRDefault="003D6385" w:rsidP="00553A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Потенциал коррозии, мВ</w:t>
            </w:r>
          </w:p>
        </w:tc>
        <w:tc>
          <w:tcPr>
            <w:tcW w:w="1275" w:type="dxa"/>
          </w:tcPr>
          <w:p w14:paraId="4298222F" w14:textId="758B2E22" w:rsidR="003D6385" w:rsidRPr="00FB35A0" w:rsidRDefault="003D6385" w:rsidP="00553A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тока коррозии, А/см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3D6385" w14:paraId="07FE21BF" w14:textId="6164322C" w:rsidTr="00275B84">
        <w:trPr>
          <w:jc w:val="center"/>
        </w:trPr>
        <w:tc>
          <w:tcPr>
            <w:tcW w:w="421" w:type="dxa"/>
          </w:tcPr>
          <w:p w14:paraId="56F48640" w14:textId="77777777" w:rsidR="003D6385" w:rsidRPr="00553A08" w:rsidRDefault="003D6385" w:rsidP="00553A08">
            <w:pPr>
              <w:jc w:val="center"/>
              <w:rPr>
                <w:sz w:val="22"/>
              </w:rPr>
            </w:pPr>
            <w:r w:rsidRPr="00553A08">
              <w:rPr>
                <w:sz w:val="22"/>
              </w:rPr>
              <w:t>1</w:t>
            </w:r>
          </w:p>
        </w:tc>
        <w:tc>
          <w:tcPr>
            <w:tcW w:w="1111" w:type="dxa"/>
          </w:tcPr>
          <w:p w14:paraId="7DCF31D1" w14:textId="01A0FEBE" w:rsidR="003D6385" w:rsidRPr="00FB35A0" w:rsidRDefault="003D6385" w:rsidP="00FB35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Закалка</w:t>
            </w:r>
          </w:p>
        </w:tc>
        <w:tc>
          <w:tcPr>
            <w:tcW w:w="590" w:type="dxa"/>
          </w:tcPr>
          <w:p w14:paraId="1DFDE5ED" w14:textId="7136A573" w:rsidR="003D6385" w:rsidRPr="00FB35A0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417" w:type="dxa"/>
          </w:tcPr>
          <w:p w14:paraId="10B726B3" w14:textId="61F563AE" w:rsidR="003D6385" w:rsidRPr="00FB35A0" w:rsidRDefault="003D6385" w:rsidP="00517F11">
            <w:pPr>
              <w:jc w:val="center"/>
              <w:rPr>
                <w:sz w:val="22"/>
              </w:rPr>
            </w:pPr>
            <w:r w:rsidRPr="00FB35A0">
              <w:rPr>
                <w:sz w:val="22"/>
              </w:rPr>
              <w:t>192±39</w:t>
            </w:r>
          </w:p>
        </w:tc>
        <w:tc>
          <w:tcPr>
            <w:tcW w:w="1276" w:type="dxa"/>
          </w:tcPr>
          <w:p w14:paraId="5D545999" w14:textId="120E3A0A" w:rsidR="003D6385" w:rsidRPr="00FB35A0" w:rsidRDefault="003D6385" w:rsidP="00517F11">
            <w:pPr>
              <w:jc w:val="center"/>
              <w:rPr>
                <w:sz w:val="22"/>
              </w:rPr>
            </w:pPr>
            <w:r w:rsidRPr="00FB35A0">
              <w:rPr>
                <w:sz w:val="22"/>
              </w:rPr>
              <w:t>550±37</w:t>
            </w:r>
          </w:p>
        </w:tc>
        <w:tc>
          <w:tcPr>
            <w:tcW w:w="1701" w:type="dxa"/>
          </w:tcPr>
          <w:p w14:paraId="26EE9445" w14:textId="27145BD6" w:rsidR="003D6385" w:rsidRPr="00FB35A0" w:rsidRDefault="003D6385" w:rsidP="00553A08">
            <w:pPr>
              <w:jc w:val="center"/>
              <w:rPr>
                <w:sz w:val="22"/>
              </w:rPr>
            </w:pPr>
            <w:r w:rsidRPr="00FB35A0">
              <w:rPr>
                <w:sz w:val="22"/>
              </w:rPr>
              <w:t>64,1±30,8</w:t>
            </w:r>
          </w:p>
        </w:tc>
        <w:tc>
          <w:tcPr>
            <w:tcW w:w="1276" w:type="dxa"/>
          </w:tcPr>
          <w:p w14:paraId="514B4F82" w14:textId="3D65F71E" w:rsidR="003D6385" w:rsidRPr="00AB3F52" w:rsidRDefault="003D6385" w:rsidP="00553A0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1275" w:type="dxa"/>
          </w:tcPr>
          <w:p w14:paraId="5BE5BEAA" w14:textId="4B06B347" w:rsidR="003D6385" w:rsidRPr="00AB3F52" w:rsidRDefault="003D6385" w:rsidP="00553A0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</w:tr>
      <w:tr w:rsidR="003D6385" w14:paraId="3240237F" w14:textId="17D06331" w:rsidTr="00275B84">
        <w:trPr>
          <w:jc w:val="center"/>
        </w:trPr>
        <w:tc>
          <w:tcPr>
            <w:tcW w:w="421" w:type="dxa"/>
          </w:tcPr>
          <w:p w14:paraId="3B6143BA" w14:textId="77777777" w:rsidR="003D6385" w:rsidRPr="00553A08" w:rsidRDefault="003D6385" w:rsidP="008661B8">
            <w:pPr>
              <w:jc w:val="center"/>
              <w:rPr>
                <w:sz w:val="22"/>
              </w:rPr>
            </w:pPr>
            <w:r w:rsidRPr="00553A08">
              <w:rPr>
                <w:sz w:val="22"/>
              </w:rPr>
              <w:t>2</w:t>
            </w:r>
          </w:p>
        </w:tc>
        <w:tc>
          <w:tcPr>
            <w:tcW w:w="1111" w:type="dxa"/>
          </w:tcPr>
          <w:p w14:paraId="1D6FF7E9" w14:textId="79DF422D" w:rsidR="003D6385" w:rsidRPr="00FB35A0" w:rsidRDefault="003D6385" w:rsidP="008661B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Ковка</w:t>
            </w:r>
          </w:p>
        </w:tc>
        <w:tc>
          <w:tcPr>
            <w:tcW w:w="590" w:type="dxa"/>
          </w:tcPr>
          <w:p w14:paraId="7F1D8B58" w14:textId="58762F9A" w:rsidR="003D6385" w:rsidRPr="003D6385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 w14:paraId="6B86681B" w14:textId="306A752A" w:rsidR="003D6385" w:rsidRPr="008661B8" w:rsidRDefault="003D6385" w:rsidP="00517F1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432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  <w:lang w:val="en-US"/>
              </w:rPr>
              <w:t>6</w:t>
            </w:r>
          </w:p>
        </w:tc>
        <w:tc>
          <w:tcPr>
            <w:tcW w:w="1276" w:type="dxa"/>
          </w:tcPr>
          <w:p w14:paraId="1E54B212" w14:textId="72810273" w:rsidR="003D6385" w:rsidRPr="008661B8" w:rsidRDefault="003D6385" w:rsidP="00517F1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1154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  <w:lang w:val="en-US"/>
              </w:rPr>
              <w:t>5</w:t>
            </w:r>
          </w:p>
        </w:tc>
        <w:tc>
          <w:tcPr>
            <w:tcW w:w="1701" w:type="dxa"/>
          </w:tcPr>
          <w:p w14:paraId="04101CEE" w14:textId="6B611224" w:rsidR="003D6385" w:rsidRPr="008661B8" w:rsidRDefault="003D6385" w:rsidP="008661B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13,8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  <w:lang w:val="en-US"/>
              </w:rPr>
              <w:t>0,4</w:t>
            </w:r>
          </w:p>
        </w:tc>
        <w:tc>
          <w:tcPr>
            <w:tcW w:w="1276" w:type="dxa"/>
          </w:tcPr>
          <w:p w14:paraId="1FEED0B7" w14:textId="5B1884EE" w:rsidR="003D6385" w:rsidRPr="00AB3F52" w:rsidRDefault="003D6385" w:rsidP="008661B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1275" w:type="dxa"/>
          </w:tcPr>
          <w:p w14:paraId="307A03B4" w14:textId="56B08C01" w:rsidR="003D6385" w:rsidRPr="00AB3F52" w:rsidRDefault="003D6385" w:rsidP="008661B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–</w:t>
            </w:r>
          </w:p>
        </w:tc>
      </w:tr>
      <w:tr w:rsidR="003D6385" w14:paraId="5D01AC62" w14:textId="53ECCD02" w:rsidTr="00275B84">
        <w:trPr>
          <w:jc w:val="center"/>
        </w:trPr>
        <w:tc>
          <w:tcPr>
            <w:tcW w:w="421" w:type="dxa"/>
          </w:tcPr>
          <w:p w14:paraId="619E9980" w14:textId="77777777" w:rsidR="003D6385" w:rsidRPr="00553A08" w:rsidRDefault="003D6385" w:rsidP="00AB3F52">
            <w:pPr>
              <w:jc w:val="center"/>
              <w:rPr>
                <w:sz w:val="22"/>
              </w:rPr>
            </w:pPr>
            <w:r w:rsidRPr="00553A08">
              <w:rPr>
                <w:sz w:val="22"/>
              </w:rPr>
              <w:t>3</w:t>
            </w:r>
          </w:p>
        </w:tc>
        <w:tc>
          <w:tcPr>
            <w:tcW w:w="1111" w:type="dxa"/>
          </w:tcPr>
          <w:p w14:paraId="1C739F97" w14:textId="0206B955" w:rsidR="003D6385" w:rsidRPr="00A878DB" w:rsidRDefault="003D6385" w:rsidP="00AB3F5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К1,8</w:t>
            </w:r>
          </w:p>
        </w:tc>
        <w:tc>
          <w:tcPr>
            <w:tcW w:w="590" w:type="dxa"/>
          </w:tcPr>
          <w:p w14:paraId="2931C09D" w14:textId="490D067B" w:rsidR="003D6385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417" w:type="dxa"/>
          </w:tcPr>
          <w:p w14:paraId="1ABE2066" w14:textId="2B77ACED" w:rsidR="003D6385" w:rsidRPr="00553A08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25</w:t>
            </w:r>
          </w:p>
        </w:tc>
        <w:tc>
          <w:tcPr>
            <w:tcW w:w="1276" w:type="dxa"/>
          </w:tcPr>
          <w:p w14:paraId="0AEDB9E8" w14:textId="54D4126F" w:rsidR="003D6385" w:rsidRPr="00553A08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135</w:t>
            </w:r>
          </w:p>
        </w:tc>
        <w:tc>
          <w:tcPr>
            <w:tcW w:w="1701" w:type="dxa"/>
          </w:tcPr>
          <w:p w14:paraId="25860F78" w14:textId="1DD91A2E" w:rsidR="003D6385" w:rsidRPr="00A878DB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lang w:val="en-US"/>
              </w:rPr>
              <w:t>,8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  <w:lang w:val="en-US"/>
              </w:rPr>
              <w:t>0,</w:t>
            </w:r>
            <w:r>
              <w:rPr>
                <w:sz w:val="22"/>
              </w:rPr>
              <w:t>7</w:t>
            </w:r>
          </w:p>
        </w:tc>
        <w:tc>
          <w:tcPr>
            <w:tcW w:w="1276" w:type="dxa"/>
          </w:tcPr>
          <w:p w14:paraId="7F815AE5" w14:textId="44B6917F" w:rsidR="003D6385" w:rsidRPr="00553A08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–68,5</w:t>
            </w:r>
          </w:p>
        </w:tc>
        <w:tc>
          <w:tcPr>
            <w:tcW w:w="1275" w:type="dxa"/>
          </w:tcPr>
          <w:p w14:paraId="3E819D8B" w14:textId="2AF87BCC" w:rsidR="003D6385" w:rsidRPr="00553A08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3,98*10</w:t>
            </w:r>
            <w:r>
              <w:rPr>
                <w:sz w:val="22"/>
                <w:vertAlign w:val="superscript"/>
                <w:lang w:val="en-US"/>
              </w:rPr>
              <w:t>-8</w:t>
            </w:r>
          </w:p>
        </w:tc>
      </w:tr>
      <w:tr w:rsidR="003D6385" w14:paraId="76A40E12" w14:textId="0D85B2D8" w:rsidTr="00275B84">
        <w:trPr>
          <w:jc w:val="center"/>
        </w:trPr>
        <w:tc>
          <w:tcPr>
            <w:tcW w:w="421" w:type="dxa"/>
          </w:tcPr>
          <w:p w14:paraId="243F00CC" w14:textId="77777777" w:rsidR="003D6385" w:rsidRPr="00553A08" w:rsidRDefault="003D6385" w:rsidP="00AB3F52">
            <w:pPr>
              <w:jc w:val="center"/>
              <w:rPr>
                <w:sz w:val="22"/>
              </w:rPr>
            </w:pPr>
            <w:r w:rsidRPr="00553A08">
              <w:rPr>
                <w:sz w:val="22"/>
              </w:rPr>
              <w:t>4</w:t>
            </w:r>
          </w:p>
        </w:tc>
        <w:tc>
          <w:tcPr>
            <w:tcW w:w="1111" w:type="dxa"/>
          </w:tcPr>
          <w:p w14:paraId="200E59BE" w14:textId="588F06DA" w:rsidR="003D6385" w:rsidRPr="00A878DB" w:rsidRDefault="003D6385" w:rsidP="00AB3F5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К1,2</w:t>
            </w:r>
          </w:p>
        </w:tc>
        <w:tc>
          <w:tcPr>
            <w:tcW w:w="590" w:type="dxa"/>
          </w:tcPr>
          <w:p w14:paraId="2CF70B45" w14:textId="13BE66DE" w:rsidR="003D6385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1417" w:type="dxa"/>
          </w:tcPr>
          <w:p w14:paraId="61959A60" w14:textId="74B70992" w:rsidR="003D6385" w:rsidRPr="00553A08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24</w:t>
            </w:r>
          </w:p>
        </w:tc>
        <w:tc>
          <w:tcPr>
            <w:tcW w:w="1276" w:type="dxa"/>
          </w:tcPr>
          <w:p w14:paraId="4350323C" w14:textId="656A90BD" w:rsidR="003D6385" w:rsidRPr="00553A08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18</w:t>
            </w:r>
          </w:p>
        </w:tc>
        <w:tc>
          <w:tcPr>
            <w:tcW w:w="1701" w:type="dxa"/>
          </w:tcPr>
          <w:p w14:paraId="27CDECCF" w14:textId="562F899F" w:rsidR="003D6385" w:rsidRPr="00553A08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4,1</w:t>
            </w:r>
          </w:p>
        </w:tc>
        <w:tc>
          <w:tcPr>
            <w:tcW w:w="1276" w:type="dxa"/>
          </w:tcPr>
          <w:p w14:paraId="454DF4AD" w14:textId="04247581" w:rsidR="003D6385" w:rsidRPr="00553A08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–13,5</w:t>
            </w:r>
          </w:p>
        </w:tc>
        <w:tc>
          <w:tcPr>
            <w:tcW w:w="1275" w:type="dxa"/>
          </w:tcPr>
          <w:p w14:paraId="5D2AB7AC" w14:textId="1749541C" w:rsidR="003D6385" w:rsidRPr="00553A08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3,</w:t>
            </w:r>
            <w:r>
              <w:rPr>
                <w:sz w:val="22"/>
              </w:rPr>
              <w:t>37</w:t>
            </w:r>
            <w:r>
              <w:rPr>
                <w:sz w:val="22"/>
                <w:lang w:val="en-US"/>
              </w:rPr>
              <w:t>*10</w:t>
            </w:r>
            <w:r>
              <w:rPr>
                <w:sz w:val="22"/>
                <w:vertAlign w:val="superscript"/>
                <w:lang w:val="en-US"/>
              </w:rPr>
              <w:t>-8</w:t>
            </w:r>
          </w:p>
        </w:tc>
      </w:tr>
      <w:tr w:rsidR="003D6385" w:rsidRPr="00AD7689" w14:paraId="56F8E02B" w14:textId="77777777" w:rsidTr="00275B84">
        <w:trPr>
          <w:jc w:val="center"/>
        </w:trPr>
        <w:tc>
          <w:tcPr>
            <w:tcW w:w="421" w:type="dxa"/>
          </w:tcPr>
          <w:p w14:paraId="1101E794" w14:textId="24BCBB92" w:rsidR="003D6385" w:rsidRPr="00553A08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1" w:type="dxa"/>
          </w:tcPr>
          <w:p w14:paraId="111DCF18" w14:textId="522DA45E" w:rsidR="003D6385" w:rsidRDefault="003D6385" w:rsidP="00AB3F5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К0,6</w:t>
            </w:r>
          </w:p>
        </w:tc>
        <w:tc>
          <w:tcPr>
            <w:tcW w:w="590" w:type="dxa"/>
          </w:tcPr>
          <w:p w14:paraId="465D50C9" w14:textId="0A7CFF62" w:rsidR="003D6385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417" w:type="dxa"/>
          </w:tcPr>
          <w:p w14:paraId="3F9E7348" w14:textId="1C7818D4" w:rsidR="003D6385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22</w:t>
            </w:r>
          </w:p>
        </w:tc>
        <w:tc>
          <w:tcPr>
            <w:tcW w:w="1276" w:type="dxa"/>
          </w:tcPr>
          <w:p w14:paraId="3CB96766" w14:textId="6F693C05" w:rsidR="003D6385" w:rsidRDefault="003D6385" w:rsidP="00517F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61</w:t>
            </w:r>
          </w:p>
        </w:tc>
        <w:tc>
          <w:tcPr>
            <w:tcW w:w="1701" w:type="dxa"/>
          </w:tcPr>
          <w:p w14:paraId="2FC09084" w14:textId="255066BB" w:rsidR="003D6385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  <w:r w:rsidRPr="00FB35A0">
              <w:rPr>
                <w:sz w:val="22"/>
              </w:rPr>
              <w:t>±</w:t>
            </w:r>
            <w:r>
              <w:rPr>
                <w:sz w:val="22"/>
              </w:rPr>
              <w:t>2,8</w:t>
            </w:r>
          </w:p>
        </w:tc>
        <w:tc>
          <w:tcPr>
            <w:tcW w:w="1276" w:type="dxa"/>
          </w:tcPr>
          <w:p w14:paraId="0974F757" w14:textId="153CF6C9" w:rsidR="003D6385" w:rsidRPr="00AD7689" w:rsidRDefault="003D6385" w:rsidP="00AB3F5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–61,5</w:t>
            </w:r>
          </w:p>
        </w:tc>
        <w:tc>
          <w:tcPr>
            <w:tcW w:w="1275" w:type="dxa"/>
          </w:tcPr>
          <w:p w14:paraId="674180D9" w14:textId="14CAB61B" w:rsidR="003D6385" w:rsidRPr="00553A08" w:rsidRDefault="003D6385" w:rsidP="00AB3F5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2,90*10</w:t>
            </w:r>
            <w:r>
              <w:rPr>
                <w:sz w:val="22"/>
                <w:vertAlign w:val="superscript"/>
                <w:lang w:val="en-US"/>
              </w:rPr>
              <w:t>-8</w:t>
            </w:r>
          </w:p>
        </w:tc>
      </w:tr>
    </w:tbl>
    <w:p w14:paraId="3A1AA4B6" w14:textId="4A7660B7" w:rsidR="00313380" w:rsidRDefault="00313380" w:rsidP="00313380">
      <w:pPr>
        <w:ind w:firstLine="709"/>
        <w:jc w:val="both"/>
      </w:pPr>
      <w:r>
        <w:t xml:space="preserve">Выполненные исследования показали, что высокоэнтропийный сплав Кантора обладает высокой технологичностью при продольной прокатке без дополнительного нагрева. Повышение степени деформации </w:t>
      </w:r>
      <w:r w:rsidR="003D6385">
        <w:t xml:space="preserve">приводит к снижению пластичности, </w:t>
      </w:r>
      <w:r w:rsidR="00275B84">
        <w:t>но к повышению</w:t>
      </w:r>
      <w:r w:rsidR="003D6385">
        <w:t xml:space="preserve"> стойкости к общей коррозии</w:t>
      </w:r>
      <w:r>
        <w:t xml:space="preserve">. </w:t>
      </w:r>
      <w:r w:rsidR="003D6385">
        <w:t>Следовательно, в дальнейшем требуется оценка различных видов термообработки прокатанных п</w:t>
      </w:r>
      <w:r w:rsidR="00275B84">
        <w:t>ластин</w:t>
      </w:r>
      <w:r w:rsidR="003D6385">
        <w:t xml:space="preserve"> для повышения их пластичности и коррозионной стойкости.</w:t>
      </w:r>
    </w:p>
    <w:p w14:paraId="51644ECE" w14:textId="77777777" w:rsidR="00313380" w:rsidRDefault="00313380" w:rsidP="00313380">
      <w:pPr>
        <w:ind w:firstLine="709"/>
        <w:jc w:val="both"/>
      </w:pPr>
    </w:p>
    <w:p w14:paraId="130DE12E" w14:textId="77777777" w:rsidR="00B52202" w:rsidRPr="00313380" w:rsidRDefault="00B52202" w:rsidP="006F7208">
      <w:pPr>
        <w:rPr>
          <w:b/>
          <w:lang w:val="en-US"/>
        </w:rPr>
      </w:pPr>
      <w:r w:rsidRPr="006F7208">
        <w:rPr>
          <w:b/>
        </w:rPr>
        <w:t>Литература</w:t>
      </w:r>
    </w:p>
    <w:p w14:paraId="16844F1F" w14:textId="44D11300" w:rsidR="00B52202" w:rsidRPr="00C75947" w:rsidRDefault="00B52202" w:rsidP="00377FE8">
      <w:pPr>
        <w:tabs>
          <w:tab w:val="left" w:pos="360"/>
        </w:tabs>
        <w:ind w:left="360" w:hanging="360"/>
      </w:pPr>
      <w:r w:rsidRPr="00313380">
        <w:rPr>
          <w:lang w:val="en-US"/>
        </w:rPr>
        <w:t xml:space="preserve">1. </w:t>
      </w:r>
      <w:r w:rsidR="00377FE8" w:rsidRPr="00313380">
        <w:rPr>
          <w:lang w:val="en-US"/>
        </w:rPr>
        <w:tab/>
      </w:r>
      <w:r w:rsidR="00313380" w:rsidRPr="00313380">
        <w:rPr>
          <w:lang w:val="en-US"/>
        </w:rPr>
        <w:t xml:space="preserve">Cantor B., Chang I.T.H., Knight P., Vincent A.J.B. </w:t>
      </w:r>
      <w:r w:rsidR="00313380" w:rsidRPr="00A74D65">
        <w:rPr>
          <w:i/>
          <w:iCs/>
          <w:lang w:val="en-US"/>
        </w:rPr>
        <w:t xml:space="preserve">Microstructural development in </w:t>
      </w:r>
      <w:proofErr w:type="spellStart"/>
      <w:r w:rsidR="00313380" w:rsidRPr="00A74D65">
        <w:rPr>
          <w:i/>
          <w:iCs/>
          <w:lang w:val="en-US"/>
        </w:rPr>
        <w:t>equiatomic</w:t>
      </w:r>
      <w:proofErr w:type="spellEnd"/>
      <w:r w:rsidR="00313380" w:rsidRPr="00A74D65">
        <w:rPr>
          <w:i/>
          <w:iCs/>
          <w:lang w:val="en-US"/>
        </w:rPr>
        <w:t xml:space="preserve"> multicomponent alloys</w:t>
      </w:r>
      <w:r w:rsidR="00313380">
        <w:rPr>
          <w:lang w:val="en-US"/>
        </w:rPr>
        <w:t xml:space="preserve"> // Materials Sci</w:t>
      </w:r>
      <w:r w:rsidR="00313380" w:rsidRPr="00313380">
        <w:rPr>
          <w:lang w:val="en-US"/>
        </w:rPr>
        <w:t>ence and Engineering: A. 2004. Vol</w:t>
      </w:r>
      <w:r w:rsidR="00313380" w:rsidRPr="00C75947">
        <w:t xml:space="preserve">. 375377. </w:t>
      </w:r>
      <w:r w:rsidR="00313380" w:rsidRPr="00313380">
        <w:rPr>
          <w:lang w:val="en-US"/>
        </w:rPr>
        <w:t>P</w:t>
      </w:r>
      <w:r w:rsidR="00313380" w:rsidRPr="00C75947">
        <w:t>. 213–218.</w:t>
      </w:r>
    </w:p>
    <w:p w14:paraId="6CDC0E95" w14:textId="6841AEF7" w:rsidR="00B52202" w:rsidRPr="00FF5967" w:rsidRDefault="00B52202" w:rsidP="00377FE8">
      <w:pPr>
        <w:tabs>
          <w:tab w:val="left" w:pos="360"/>
        </w:tabs>
        <w:ind w:left="360" w:hanging="360"/>
        <w:jc w:val="both"/>
      </w:pPr>
      <w:r w:rsidRPr="00313380">
        <w:t xml:space="preserve">2. </w:t>
      </w:r>
      <w:r w:rsidR="00377FE8" w:rsidRPr="00313380">
        <w:tab/>
      </w:r>
      <w:r w:rsidR="00313380" w:rsidRPr="00C75947">
        <w:t>Громов</w:t>
      </w:r>
      <w:r w:rsidR="00A74D65" w:rsidRPr="00A74D65">
        <w:t xml:space="preserve"> </w:t>
      </w:r>
      <w:r w:rsidR="00313380" w:rsidRPr="00C75947">
        <w:t xml:space="preserve">В.Е., Шлярова Ю.А., Коновалов С.В., Воробьев С.В., Перегудов О.А. </w:t>
      </w:r>
      <w:r w:rsidR="00313380" w:rsidRPr="00A74D65">
        <w:rPr>
          <w:i/>
          <w:iCs/>
        </w:rPr>
        <w:t>Применение высокоэнтропийных сплавов</w:t>
      </w:r>
      <w:r w:rsidR="00A74D65" w:rsidRPr="00A74D65">
        <w:t xml:space="preserve"> // </w:t>
      </w:r>
      <w:r w:rsidR="00313380" w:rsidRPr="00C75947">
        <w:t>Известия высших учебных заведений. Черная Металлургия. 2021;</w:t>
      </w:r>
      <w:r w:rsidR="00A74D65">
        <w:rPr>
          <w:lang w:val="en-US"/>
        </w:rPr>
        <w:t xml:space="preserve"> </w:t>
      </w:r>
      <w:r w:rsidR="00313380" w:rsidRPr="00C75947">
        <w:t xml:space="preserve">64(10):747-754. </w:t>
      </w:r>
      <w:r w:rsidR="00A74D65">
        <w:rPr>
          <w:lang w:val="en-US"/>
        </w:rPr>
        <w:t>DOI</w:t>
      </w:r>
      <w:r w:rsidR="00A74D65">
        <w:t xml:space="preserve">: </w:t>
      </w:r>
      <w:r w:rsidR="00313380" w:rsidRPr="00C75947">
        <w:t>10.17073/0368-0797-2021-10-747-754</w:t>
      </w:r>
      <w:r w:rsidR="00A74D65">
        <w:t>.</w:t>
      </w:r>
    </w:p>
    <w:p w14:paraId="14BB051E" w14:textId="20F54436" w:rsidR="00275B84" w:rsidRPr="00C344E8" w:rsidRDefault="00275B84" w:rsidP="00275B84">
      <w:pPr>
        <w:jc w:val="both"/>
        <w:rPr>
          <w:b/>
        </w:rPr>
      </w:pPr>
    </w:p>
    <w:p w14:paraId="4A31C889" w14:textId="3A691A2F" w:rsidR="00C344E8" w:rsidRPr="00C344E8" w:rsidRDefault="00C344E8" w:rsidP="00377FE8">
      <w:pPr>
        <w:ind w:firstLine="709"/>
        <w:jc w:val="right"/>
        <w:rPr>
          <w:b/>
        </w:rPr>
      </w:pPr>
    </w:p>
    <w:sectPr w:rsidR="00C344E8" w:rsidRPr="00C344E8" w:rsidSect="0021573B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4927" w14:textId="77777777" w:rsidR="004F1022" w:rsidRDefault="004F1022" w:rsidP="00C604A8">
      <w:r>
        <w:separator/>
      </w:r>
    </w:p>
  </w:endnote>
  <w:endnote w:type="continuationSeparator" w:id="0">
    <w:p w14:paraId="35928D80" w14:textId="77777777" w:rsidR="004F1022" w:rsidRDefault="004F1022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DFB" w14:textId="77777777" w:rsidR="00A47429" w:rsidRDefault="00A4742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D6385">
      <w:rPr>
        <w:noProof/>
      </w:rPr>
      <w:t>2</w:t>
    </w:r>
    <w:r>
      <w:fldChar w:fldCharType="end"/>
    </w:r>
  </w:p>
  <w:p w14:paraId="6D6335A5" w14:textId="77777777" w:rsidR="00A47429" w:rsidRDefault="00A47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622B" w14:textId="77777777" w:rsidR="004F1022" w:rsidRDefault="004F1022" w:rsidP="00C604A8">
      <w:r>
        <w:separator/>
      </w:r>
    </w:p>
  </w:footnote>
  <w:footnote w:type="continuationSeparator" w:id="0">
    <w:p w14:paraId="1828EEA4" w14:textId="77777777" w:rsidR="004F1022" w:rsidRDefault="004F1022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A9C0" w14:textId="77777777" w:rsidR="00A47429" w:rsidRPr="00A47429" w:rsidRDefault="004F1022" w:rsidP="00A47429">
    <w:pPr>
      <w:pStyle w:val="Header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38932050" w14:textId="77777777" w:rsidR="00A47429" w:rsidRDefault="00B37644" w:rsidP="0021573B">
    <w:pPr>
      <w:pStyle w:val="Header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02"/>
    <w:rsid w:val="00024AC1"/>
    <w:rsid w:val="00090E36"/>
    <w:rsid w:val="00094151"/>
    <w:rsid w:val="00121639"/>
    <w:rsid w:val="001245C3"/>
    <w:rsid w:val="00173238"/>
    <w:rsid w:val="0020697D"/>
    <w:rsid w:val="0021573B"/>
    <w:rsid w:val="00275B84"/>
    <w:rsid w:val="0027634E"/>
    <w:rsid w:val="002A118A"/>
    <w:rsid w:val="00313380"/>
    <w:rsid w:val="003468C1"/>
    <w:rsid w:val="00346E26"/>
    <w:rsid w:val="00352886"/>
    <w:rsid w:val="00377FE8"/>
    <w:rsid w:val="003D6385"/>
    <w:rsid w:val="003D6B99"/>
    <w:rsid w:val="004018E5"/>
    <w:rsid w:val="0040474D"/>
    <w:rsid w:val="004341DC"/>
    <w:rsid w:val="004A4CC9"/>
    <w:rsid w:val="004B4BA5"/>
    <w:rsid w:val="004E377E"/>
    <w:rsid w:val="004F1022"/>
    <w:rsid w:val="00515A7C"/>
    <w:rsid w:val="00515FBB"/>
    <w:rsid w:val="00517F11"/>
    <w:rsid w:val="005524C9"/>
    <w:rsid w:val="00553A08"/>
    <w:rsid w:val="0059011E"/>
    <w:rsid w:val="005B0B36"/>
    <w:rsid w:val="005C66EA"/>
    <w:rsid w:val="005D00E3"/>
    <w:rsid w:val="006B31DB"/>
    <w:rsid w:val="006F7208"/>
    <w:rsid w:val="00703524"/>
    <w:rsid w:val="0075156B"/>
    <w:rsid w:val="007527BF"/>
    <w:rsid w:val="00767396"/>
    <w:rsid w:val="00793747"/>
    <w:rsid w:val="007C2ACC"/>
    <w:rsid w:val="007C2BBC"/>
    <w:rsid w:val="00806270"/>
    <w:rsid w:val="00834BF1"/>
    <w:rsid w:val="008661B8"/>
    <w:rsid w:val="00875390"/>
    <w:rsid w:val="008C6B86"/>
    <w:rsid w:val="008F5257"/>
    <w:rsid w:val="009127CF"/>
    <w:rsid w:val="0091756A"/>
    <w:rsid w:val="00931F8E"/>
    <w:rsid w:val="00945DBB"/>
    <w:rsid w:val="0095761C"/>
    <w:rsid w:val="00997E00"/>
    <w:rsid w:val="009D0774"/>
    <w:rsid w:val="009F358E"/>
    <w:rsid w:val="00A03765"/>
    <w:rsid w:val="00A200E7"/>
    <w:rsid w:val="00A47429"/>
    <w:rsid w:val="00A74D65"/>
    <w:rsid w:val="00A878DB"/>
    <w:rsid w:val="00AB3F52"/>
    <w:rsid w:val="00AD7689"/>
    <w:rsid w:val="00B37644"/>
    <w:rsid w:val="00B52202"/>
    <w:rsid w:val="00BD6B34"/>
    <w:rsid w:val="00C05A85"/>
    <w:rsid w:val="00C151B3"/>
    <w:rsid w:val="00C344E8"/>
    <w:rsid w:val="00C40897"/>
    <w:rsid w:val="00C50728"/>
    <w:rsid w:val="00C604A8"/>
    <w:rsid w:val="00C75947"/>
    <w:rsid w:val="00C9114E"/>
    <w:rsid w:val="00CA5C28"/>
    <w:rsid w:val="00CB2426"/>
    <w:rsid w:val="00D4189E"/>
    <w:rsid w:val="00D61933"/>
    <w:rsid w:val="00D640AC"/>
    <w:rsid w:val="00E0544E"/>
    <w:rsid w:val="00EA77C9"/>
    <w:rsid w:val="00EE46FB"/>
    <w:rsid w:val="00F20EF9"/>
    <w:rsid w:val="00F30732"/>
    <w:rsid w:val="00F33150"/>
    <w:rsid w:val="00F42ED2"/>
    <w:rsid w:val="00F474DD"/>
    <w:rsid w:val="00F619E2"/>
    <w:rsid w:val="00F7784D"/>
    <w:rsid w:val="00FA07D4"/>
    <w:rsid w:val="00FB35A0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FBF7E"/>
  <w15:chartTrackingRefBased/>
  <w15:docId w15:val="{4D737B68-9E2D-4B82-990D-D013A00A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20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2202"/>
    <w:rPr>
      <w:color w:val="0000FF"/>
      <w:u w:val="single"/>
    </w:rPr>
  </w:style>
  <w:style w:type="table" w:styleId="TableGrid">
    <w:name w:val="Table Grid"/>
    <w:basedOn w:val="TableNormal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46E26"/>
    <w:pPr>
      <w:spacing w:line="360" w:lineRule="auto"/>
      <w:ind w:firstLine="720"/>
      <w:jc w:val="both"/>
    </w:pPr>
    <w:rPr>
      <w:bCs/>
    </w:rPr>
  </w:style>
  <w:style w:type="character" w:styleId="Strong">
    <w:name w:val="Strong"/>
    <w:qFormat/>
    <w:rsid w:val="005D00E3"/>
    <w:rPr>
      <w:b/>
      <w:bCs/>
    </w:rPr>
  </w:style>
  <w:style w:type="paragraph" w:styleId="BalloonText">
    <w:name w:val="Balloon Text"/>
    <w:basedOn w:val="Normal"/>
    <w:semiHidden/>
    <w:rsid w:val="004341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04A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C604A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53</vt:lpstr>
      <vt:lpstr>УДК 53</vt:lpstr>
    </vt:vector>
  </TitlesOfParts>
  <Company>APFN</Company>
  <LinksUpToDate>false</LinksUpToDate>
  <CharactersWithSpaces>4430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Мирослав Кудашёв</cp:lastModifiedBy>
  <cp:revision>3</cp:revision>
  <cp:lastPrinted>2007-02-12T16:01:00Z</cp:lastPrinted>
  <dcterms:created xsi:type="dcterms:W3CDTF">2024-04-05T11:03:00Z</dcterms:created>
  <dcterms:modified xsi:type="dcterms:W3CDTF">2025-03-23T07:51:00Z</dcterms:modified>
</cp:coreProperties>
</file>