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F0" w:rsidRPr="005F7DF0" w:rsidRDefault="005F7D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УДК 621.89</w:t>
      </w:r>
    </w:p>
    <w:p w:rsidR="005F7DF0" w:rsidRPr="00AB521C" w:rsidRDefault="005F7DF0">
      <w:pPr>
        <w:rPr>
          <w:rFonts w:ascii="Times New Roman" w:hAnsi="Times New Roman" w:cs="Times New Roman"/>
          <w:b/>
          <w:sz w:val="24"/>
          <w:szCs w:val="24"/>
        </w:rPr>
      </w:pPr>
      <w:r w:rsidRPr="00AB521C">
        <w:rPr>
          <w:rFonts w:ascii="Times New Roman" w:hAnsi="Times New Roman" w:cs="Times New Roman"/>
          <w:b/>
          <w:sz w:val="24"/>
          <w:szCs w:val="24"/>
        </w:rPr>
        <w:t>СОВЕРШЕНСТВОВАНИЕ СМАЗОЧНЫХ МАТЕРИАЛОВ НА ОСНОВЕ ДОСТИЖЕНИЙ ПРИОРИТЕТНОГО ФУНДАМЕНТАЛЬНОГО НАПРАВЛЕНИЯ «ТРИБОЛОГИЯ НА ОСНОВЕ САМООРГАНИЗАЦИИ»</w:t>
      </w:r>
    </w:p>
    <w:p w:rsidR="00AB521C" w:rsidRDefault="00AB521C">
      <w:pPr>
        <w:rPr>
          <w:rFonts w:ascii="Times New Roman" w:hAnsi="Times New Roman" w:cs="Times New Roman"/>
          <w:sz w:val="24"/>
          <w:szCs w:val="24"/>
        </w:rPr>
      </w:pPr>
    </w:p>
    <w:p w:rsidR="00AB521C" w:rsidRDefault="00AB521C" w:rsidP="00AB521C">
      <w:pPr>
        <w:rPr>
          <w:rFonts w:ascii="Times New Roman" w:hAnsi="Times New Roman" w:cs="Times New Roman"/>
          <w:sz w:val="24"/>
          <w:szCs w:val="24"/>
        </w:rPr>
      </w:pPr>
      <w:r w:rsidRPr="00AB521C">
        <w:rPr>
          <w:rFonts w:ascii="Times New Roman" w:hAnsi="Times New Roman" w:cs="Times New Roman"/>
          <w:sz w:val="24"/>
          <w:szCs w:val="24"/>
        </w:rPr>
        <w:t xml:space="preserve">Ильяш Екатерина Алексеевна </w:t>
      </w:r>
    </w:p>
    <w:p w:rsidR="00AB521C" w:rsidRDefault="00AB521C" w:rsidP="00AB521C">
      <w:pPr>
        <w:rPr>
          <w:rFonts w:ascii="Times New Roman" w:hAnsi="Times New Roman" w:cs="Times New Roman"/>
          <w:sz w:val="24"/>
          <w:szCs w:val="24"/>
        </w:rPr>
      </w:pPr>
    </w:p>
    <w:p w:rsidR="00AB521C" w:rsidRPr="00AB521C" w:rsidRDefault="00AB521C" w:rsidP="00AB521C">
      <w:pPr>
        <w:rPr>
          <w:rFonts w:ascii="Times New Roman" w:hAnsi="Times New Roman" w:cs="Times New Roman"/>
          <w:sz w:val="24"/>
          <w:szCs w:val="24"/>
        </w:rPr>
      </w:pPr>
      <w:r w:rsidRPr="00AB521C">
        <w:rPr>
          <w:rFonts w:ascii="Times New Roman" w:hAnsi="Times New Roman" w:cs="Times New Roman"/>
          <w:sz w:val="24"/>
          <w:szCs w:val="24"/>
        </w:rPr>
        <w:t xml:space="preserve">Студент 2 курса </w:t>
      </w:r>
    </w:p>
    <w:p w:rsidR="00AB521C" w:rsidRPr="00AB521C" w:rsidRDefault="00AB521C" w:rsidP="00AB521C">
      <w:pPr>
        <w:rPr>
          <w:rFonts w:ascii="Times New Roman" w:hAnsi="Times New Roman" w:cs="Times New Roman"/>
          <w:sz w:val="24"/>
          <w:szCs w:val="24"/>
        </w:rPr>
      </w:pPr>
      <w:r w:rsidRPr="00AB521C">
        <w:rPr>
          <w:rFonts w:ascii="Times New Roman" w:hAnsi="Times New Roman" w:cs="Times New Roman"/>
          <w:sz w:val="24"/>
          <w:szCs w:val="24"/>
        </w:rPr>
        <w:t>Кафедра «Материаловедение и технологии материалов»</w:t>
      </w:r>
    </w:p>
    <w:p w:rsidR="00AB521C" w:rsidRPr="00AB521C" w:rsidRDefault="00AB521C" w:rsidP="00AB521C">
      <w:pPr>
        <w:rPr>
          <w:rFonts w:ascii="Times New Roman" w:hAnsi="Times New Roman" w:cs="Times New Roman"/>
          <w:sz w:val="24"/>
          <w:szCs w:val="24"/>
        </w:rPr>
      </w:pPr>
      <w:r w:rsidRPr="00AB521C">
        <w:rPr>
          <w:rFonts w:ascii="Times New Roman" w:hAnsi="Times New Roman" w:cs="Times New Roman"/>
          <w:sz w:val="24"/>
          <w:szCs w:val="24"/>
        </w:rPr>
        <w:t xml:space="preserve">Московский государственный технический университет </w:t>
      </w:r>
      <w:r>
        <w:rPr>
          <w:rFonts w:ascii="Times New Roman" w:hAnsi="Times New Roman" w:cs="Times New Roman"/>
          <w:sz w:val="24"/>
          <w:szCs w:val="24"/>
        </w:rPr>
        <w:t>им. Н.Э. Баумана</w:t>
      </w:r>
    </w:p>
    <w:p w:rsidR="00AB521C" w:rsidRPr="00AB521C" w:rsidRDefault="00AB521C" w:rsidP="00AB521C">
      <w:pPr>
        <w:rPr>
          <w:rFonts w:ascii="Times New Roman" w:hAnsi="Times New Roman" w:cs="Times New Roman"/>
          <w:sz w:val="24"/>
          <w:szCs w:val="24"/>
        </w:rPr>
      </w:pPr>
    </w:p>
    <w:p w:rsidR="00AB521C" w:rsidRPr="00AB521C" w:rsidRDefault="00AB521C" w:rsidP="00AB521C">
      <w:pPr>
        <w:rPr>
          <w:rFonts w:ascii="Times New Roman" w:hAnsi="Times New Roman" w:cs="Times New Roman"/>
          <w:sz w:val="24"/>
          <w:szCs w:val="24"/>
        </w:rPr>
      </w:pPr>
      <w:r w:rsidRPr="00AB521C">
        <w:rPr>
          <w:rFonts w:ascii="Times New Roman" w:hAnsi="Times New Roman" w:cs="Times New Roman"/>
          <w:sz w:val="24"/>
          <w:szCs w:val="24"/>
        </w:rPr>
        <w:t xml:space="preserve">Научный </w:t>
      </w:r>
      <w:proofErr w:type="gramStart"/>
      <w:r w:rsidRPr="00AB521C">
        <w:rPr>
          <w:rFonts w:ascii="Times New Roman" w:hAnsi="Times New Roman" w:cs="Times New Roman"/>
          <w:sz w:val="24"/>
          <w:szCs w:val="24"/>
        </w:rPr>
        <w:t>руководитель :</w:t>
      </w:r>
      <w:proofErr w:type="gramEnd"/>
      <w:r w:rsidRPr="00AB521C">
        <w:rPr>
          <w:rFonts w:ascii="Times New Roman" w:hAnsi="Times New Roman" w:cs="Times New Roman"/>
          <w:sz w:val="24"/>
          <w:szCs w:val="24"/>
        </w:rPr>
        <w:t xml:space="preserve"> А.В. Щедрин ,</w:t>
      </w:r>
    </w:p>
    <w:p w:rsidR="005F7DF0" w:rsidRDefault="00AB521C" w:rsidP="00AB521C">
      <w:pPr>
        <w:rPr>
          <w:rFonts w:ascii="Times New Roman" w:hAnsi="Times New Roman" w:cs="Times New Roman"/>
          <w:sz w:val="24"/>
          <w:szCs w:val="24"/>
        </w:rPr>
      </w:pPr>
      <w:r w:rsidRPr="00AB521C">
        <w:rPr>
          <w:rFonts w:ascii="Times New Roman" w:hAnsi="Times New Roman" w:cs="Times New Roman"/>
          <w:sz w:val="24"/>
          <w:szCs w:val="24"/>
        </w:rPr>
        <w:t xml:space="preserve">Кандидат </w:t>
      </w:r>
      <w:proofErr w:type="gramStart"/>
      <w:r w:rsidRPr="00AB521C">
        <w:rPr>
          <w:rFonts w:ascii="Times New Roman" w:hAnsi="Times New Roman" w:cs="Times New Roman"/>
          <w:sz w:val="24"/>
          <w:szCs w:val="24"/>
        </w:rPr>
        <w:t>наук ,</w:t>
      </w:r>
      <w:proofErr w:type="gramEnd"/>
      <w:r w:rsidRPr="00AB521C">
        <w:rPr>
          <w:rFonts w:ascii="Times New Roman" w:hAnsi="Times New Roman" w:cs="Times New Roman"/>
          <w:sz w:val="24"/>
          <w:szCs w:val="24"/>
        </w:rPr>
        <w:t xml:space="preserve"> Доцент кафедры «Технологии обработки материалов»</w:t>
      </w:r>
    </w:p>
    <w:p w:rsidR="00AB521C" w:rsidRDefault="00AB521C" w:rsidP="00AB521C">
      <w:pPr>
        <w:rPr>
          <w:rFonts w:ascii="Times New Roman" w:hAnsi="Times New Roman" w:cs="Times New Roman"/>
          <w:sz w:val="24"/>
          <w:szCs w:val="24"/>
        </w:rPr>
      </w:pPr>
    </w:p>
    <w:p w:rsidR="00AB521C" w:rsidRDefault="00AB521C" w:rsidP="00AB5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свидетельствует современная научная и промышленная статистика – до 48% вырабатываемой мировой энергии затрачивается на преодоление трения. Трение и износ в настоящее время приводят к значительным материальным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потерям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авариям ( катастрофа Саяно-Шушенской ГЭС ) с большим количеством жертв , а также к существенному ухудшению экологии и климата из-за вредных автомобильных выхлопов в атмосферу. </w:t>
      </w:r>
    </w:p>
    <w:p w:rsidR="00AB521C" w:rsidRDefault="00AB521C" w:rsidP="00AB5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«вечной проблемы трения и износа» возможно за счёт широкого внедрения последних достижений приоритетного фундаментального </w:t>
      </w:r>
      <w:r w:rsidR="000039FF">
        <w:rPr>
          <w:rFonts w:ascii="Times New Roman" w:hAnsi="Times New Roman" w:cs="Times New Roman"/>
          <w:sz w:val="24"/>
          <w:szCs w:val="24"/>
        </w:rPr>
        <w:t>направления «трибология на основе самоорганизации</w:t>
      </w:r>
      <w:proofErr w:type="gramStart"/>
      <w:r w:rsidR="000039FF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="000039FF">
        <w:rPr>
          <w:rFonts w:ascii="Times New Roman" w:hAnsi="Times New Roman" w:cs="Times New Roman"/>
          <w:sz w:val="24"/>
          <w:szCs w:val="24"/>
        </w:rPr>
        <w:t xml:space="preserve"> путём добавки в штатные смазочные материалы оптимального количества инновационной </w:t>
      </w:r>
      <w:proofErr w:type="spellStart"/>
      <w:r w:rsidR="000039FF">
        <w:rPr>
          <w:rFonts w:ascii="Times New Roman" w:hAnsi="Times New Roman" w:cs="Times New Roman"/>
          <w:sz w:val="24"/>
          <w:szCs w:val="24"/>
        </w:rPr>
        <w:t>металлоплакирующей</w:t>
      </w:r>
      <w:proofErr w:type="spellEnd"/>
      <w:r w:rsidR="000039FF">
        <w:rPr>
          <w:rFonts w:ascii="Times New Roman" w:hAnsi="Times New Roman" w:cs="Times New Roman"/>
          <w:sz w:val="24"/>
          <w:szCs w:val="24"/>
        </w:rPr>
        <w:t xml:space="preserve"> присадки под торговой маркой «ВАЛЕНА» , реализующей «эффект </w:t>
      </w:r>
      <w:proofErr w:type="spellStart"/>
      <w:r w:rsidR="000039FF">
        <w:rPr>
          <w:rFonts w:ascii="Times New Roman" w:hAnsi="Times New Roman" w:cs="Times New Roman"/>
          <w:sz w:val="24"/>
          <w:szCs w:val="24"/>
        </w:rPr>
        <w:t>Ребиндера</w:t>
      </w:r>
      <w:proofErr w:type="spellEnd"/>
      <w:r w:rsidR="000039FF">
        <w:rPr>
          <w:rFonts w:ascii="Times New Roman" w:hAnsi="Times New Roman" w:cs="Times New Roman"/>
          <w:sz w:val="24"/>
          <w:szCs w:val="24"/>
        </w:rPr>
        <w:t xml:space="preserve">» и надёжную защиту от водородного износа металлов ( дипломы СССР на научные открытия №41, №378, </w:t>
      </w:r>
      <w:proofErr w:type="spellStart"/>
      <w:r w:rsidR="000039FF">
        <w:rPr>
          <w:rFonts w:ascii="Times New Roman" w:hAnsi="Times New Roman" w:cs="Times New Roman"/>
          <w:sz w:val="24"/>
          <w:szCs w:val="24"/>
        </w:rPr>
        <w:t>постенты</w:t>
      </w:r>
      <w:proofErr w:type="spellEnd"/>
      <w:r w:rsidR="000039FF">
        <w:rPr>
          <w:rFonts w:ascii="Times New Roman" w:hAnsi="Times New Roman" w:cs="Times New Roman"/>
          <w:sz w:val="24"/>
          <w:szCs w:val="24"/>
        </w:rPr>
        <w:t xml:space="preserve"> РФ на изобретения №2277579 , №2647057). Особый эффект может быть получен в условиях проведения СВО в виде повышения надёжности и долговечности узлов трения военной техники и вооружения </w:t>
      </w:r>
      <w:proofErr w:type="gramStart"/>
      <w:r w:rsidR="000039FF">
        <w:rPr>
          <w:rFonts w:ascii="Times New Roman" w:hAnsi="Times New Roman" w:cs="Times New Roman"/>
          <w:sz w:val="24"/>
          <w:szCs w:val="24"/>
        </w:rPr>
        <w:t>( двигатели</w:t>
      </w:r>
      <w:proofErr w:type="gramEnd"/>
      <w:r w:rsidR="000039FF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0039FF">
        <w:rPr>
          <w:rFonts w:ascii="Times New Roman" w:hAnsi="Times New Roman" w:cs="Times New Roman"/>
          <w:sz w:val="24"/>
          <w:szCs w:val="24"/>
        </w:rPr>
        <w:t>трансмисии</w:t>
      </w:r>
      <w:proofErr w:type="spellEnd"/>
      <w:r w:rsidR="000039FF">
        <w:rPr>
          <w:rFonts w:ascii="Times New Roman" w:hAnsi="Times New Roman" w:cs="Times New Roman"/>
          <w:sz w:val="24"/>
          <w:szCs w:val="24"/>
        </w:rPr>
        <w:t xml:space="preserve"> , стволы артиллерийских и стрелковых систем ).</w:t>
      </w:r>
    </w:p>
    <w:p w:rsidR="000C5E3E" w:rsidRDefault="000C5E3E" w:rsidP="00AB5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выполненна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соответствии с Указом Президента РФ №818 от 02.11.23 г. «О развитии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природоподобных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технологий в Российской Федерации». </w:t>
      </w:r>
    </w:p>
    <w:p w:rsidR="000C5E3E" w:rsidRDefault="00A5095A" w:rsidP="00AB521C">
      <w:pPr>
        <w:rPr>
          <w:rFonts w:ascii="Times New Roman" w:hAnsi="Times New Roman" w:cs="Times New Roman"/>
          <w:b/>
          <w:sz w:val="24"/>
          <w:szCs w:val="24"/>
        </w:rPr>
      </w:pPr>
      <w:r w:rsidRPr="00A5095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A5095A" w:rsidRDefault="00A5095A" w:rsidP="00AB5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Гаркунов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Д.М.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Мельников Э.Л. , Щедрин А.В. и др. Трибология на основе самоорганизации «-Германия»: </w:t>
      </w:r>
      <w:r>
        <w:rPr>
          <w:rFonts w:ascii="Times New Roman" w:hAnsi="Times New Roman" w:cs="Times New Roman"/>
          <w:sz w:val="24"/>
          <w:szCs w:val="24"/>
          <w:lang w:val="en-US"/>
        </w:rPr>
        <w:t>LAMBERT</w:t>
      </w:r>
      <w:r>
        <w:rPr>
          <w:rFonts w:ascii="Times New Roman" w:hAnsi="Times New Roman" w:cs="Times New Roman"/>
          <w:sz w:val="24"/>
          <w:szCs w:val="24"/>
        </w:rPr>
        <w:t>, 2015. - 245 с.</w:t>
      </w:r>
    </w:p>
    <w:p w:rsidR="00A5095A" w:rsidRPr="00A5095A" w:rsidRDefault="00A5095A" w:rsidP="00AB5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Международный портал науки «</w:t>
      </w:r>
      <w:proofErr w:type="gramStart"/>
      <w:r>
        <w:rPr>
          <w:rFonts w:ascii="Times New Roman" w:hAnsi="Times New Roman" w:cs="Times New Roman"/>
          <w:sz w:val="24"/>
          <w:szCs w:val="24"/>
        </w:rPr>
        <w:t>Поиск»</w:t>
      </w:r>
      <w:r w:rsidRPr="00A5095A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Pr="00A5095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Российские учёные попытались решить «вечную проблему трения».</w:t>
      </w:r>
      <w:bookmarkStart w:id="0" w:name="_GoBack"/>
      <w:bookmarkEnd w:id="0"/>
    </w:p>
    <w:sectPr w:rsidR="00A5095A" w:rsidRPr="00A50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0A"/>
    <w:rsid w:val="000039FF"/>
    <w:rsid w:val="000C5E3E"/>
    <w:rsid w:val="005F7DF0"/>
    <w:rsid w:val="0070157B"/>
    <w:rsid w:val="00A5095A"/>
    <w:rsid w:val="00AB521C"/>
    <w:rsid w:val="00B6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F9D33-DE5F-4CE3-8FD8-7785E8AC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2024-04-02T19:27:00Z</dcterms:created>
  <dcterms:modified xsi:type="dcterms:W3CDTF">2024-04-02T20:06:00Z</dcterms:modified>
</cp:coreProperties>
</file>