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A2FE" w14:textId="7A2B24B9" w:rsidR="00A413A6" w:rsidRPr="00A413A6" w:rsidRDefault="00A413A6" w:rsidP="00035C3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УДК 621.771.0</w:t>
      </w:r>
      <w:r w:rsidR="00453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2B74632C" w14:textId="6705F20E" w:rsidR="000451A6" w:rsidRPr="00A413A6" w:rsidRDefault="00035C33" w:rsidP="00035C3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1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ДИНАМИЧЕСКИЕ ПРОЦЕССЫ В ПРИВОДЕ СТАНА 5000 ПАО «СЕВЕРСТАЛЬ»</w:t>
      </w:r>
    </w:p>
    <w:p w14:paraId="3C8D7DC2" w14:textId="77777777" w:rsidR="00A413A6" w:rsidRPr="00A413A6" w:rsidRDefault="000451A6" w:rsidP="003508B9">
      <w:pPr>
        <w:pStyle w:val="a3"/>
        <w:ind w:firstLine="0"/>
        <w:rPr>
          <w:rFonts w:eastAsia="Times New Roman"/>
          <w:lang w:eastAsia="ru-RU"/>
        </w:rPr>
      </w:pPr>
      <w:r w:rsidRPr="00A413A6">
        <w:rPr>
          <w:rFonts w:eastAsia="Times New Roman"/>
          <w:lang w:eastAsia="ru-RU"/>
        </w:rPr>
        <w:t xml:space="preserve">Ким Лион Александрович, </w:t>
      </w:r>
    </w:p>
    <w:p w14:paraId="727F10AE" w14:textId="6D0ABFD5" w:rsidR="00A413A6" w:rsidRPr="003508B9" w:rsidRDefault="00035C33" w:rsidP="003508B9">
      <w:pPr>
        <w:pStyle w:val="a3"/>
        <w:spacing w:after="0"/>
        <w:ind w:firstLine="0"/>
        <w:rPr>
          <w:rFonts w:eastAsia="Times New Roman"/>
          <w:i/>
          <w:iCs/>
          <w:lang w:eastAsia="ru-RU"/>
        </w:rPr>
      </w:pPr>
      <w:r w:rsidRPr="003508B9">
        <w:rPr>
          <w:rFonts w:eastAsia="Times New Roman"/>
          <w:i/>
          <w:iCs/>
          <w:lang w:eastAsia="ru-RU"/>
        </w:rPr>
        <w:t>С</w:t>
      </w:r>
      <w:r w:rsidR="000451A6" w:rsidRPr="003508B9">
        <w:rPr>
          <w:rFonts w:eastAsia="Times New Roman"/>
          <w:i/>
          <w:iCs/>
          <w:lang w:eastAsia="ru-RU"/>
        </w:rPr>
        <w:t xml:space="preserve">тудент </w:t>
      </w:r>
      <w:r w:rsidR="00A413A6" w:rsidRPr="003508B9">
        <w:rPr>
          <w:rFonts w:eastAsia="Times New Roman"/>
          <w:i/>
          <w:iCs/>
          <w:lang w:eastAsia="ru-RU"/>
        </w:rPr>
        <w:t>6 курса</w:t>
      </w:r>
      <w:r w:rsidRPr="003508B9">
        <w:rPr>
          <w:rFonts w:eastAsia="Times New Roman"/>
          <w:i/>
          <w:iCs/>
          <w:lang w:eastAsia="ru-RU"/>
        </w:rPr>
        <w:t>,</w:t>
      </w:r>
    </w:p>
    <w:p w14:paraId="6AD0BE86" w14:textId="58B5792A" w:rsidR="00A413A6" w:rsidRPr="003508B9" w:rsidRDefault="00035C33" w:rsidP="003508B9">
      <w:pPr>
        <w:pStyle w:val="a3"/>
        <w:spacing w:after="0"/>
        <w:ind w:firstLine="0"/>
        <w:rPr>
          <w:rFonts w:eastAsia="Times New Roman"/>
          <w:i/>
          <w:iCs/>
          <w:lang w:eastAsia="ru-RU"/>
        </w:rPr>
      </w:pPr>
      <w:r w:rsidRPr="003508B9">
        <w:rPr>
          <w:rFonts w:eastAsia="Times New Roman"/>
          <w:i/>
          <w:iCs/>
          <w:lang w:eastAsia="ru-RU"/>
        </w:rPr>
        <w:t>к</w:t>
      </w:r>
      <w:r w:rsidR="00A413A6" w:rsidRPr="003508B9">
        <w:rPr>
          <w:rFonts w:eastAsia="Times New Roman"/>
          <w:i/>
          <w:iCs/>
          <w:lang w:eastAsia="ru-RU"/>
        </w:rPr>
        <w:t>афедра «Оборудование и технологии прокатки»</w:t>
      </w:r>
    </w:p>
    <w:p w14:paraId="51D78903" w14:textId="2530DE62" w:rsidR="00A413A6" w:rsidRPr="003508B9" w:rsidRDefault="00A413A6" w:rsidP="003508B9">
      <w:pPr>
        <w:pStyle w:val="a3"/>
        <w:ind w:firstLine="0"/>
        <w:rPr>
          <w:rFonts w:eastAsia="Times New Roman"/>
          <w:i/>
          <w:iCs/>
          <w:lang w:eastAsia="ru-RU"/>
        </w:rPr>
      </w:pPr>
      <w:r w:rsidRPr="003508B9">
        <w:rPr>
          <w:rFonts w:eastAsia="Times New Roman"/>
          <w:i/>
          <w:iCs/>
          <w:lang w:eastAsia="ru-RU"/>
        </w:rPr>
        <w:t>Московский государственный технический университет им. Н.Э. Баумана</w:t>
      </w:r>
    </w:p>
    <w:p w14:paraId="7F72AAAE" w14:textId="77777777" w:rsidR="00035C33" w:rsidRPr="003508B9" w:rsidRDefault="00035C33" w:rsidP="003508B9">
      <w:pPr>
        <w:pStyle w:val="a3"/>
        <w:spacing w:after="0"/>
        <w:ind w:firstLine="0"/>
        <w:rPr>
          <w:rFonts w:eastAsia="Times New Roman"/>
          <w:i/>
          <w:iCs/>
          <w:lang w:eastAsia="ru-RU"/>
        </w:rPr>
      </w:pPr>
      <w:r w:rsidRPr="003508B9">
        <w:rPr>
          <w:rFonts w:eastAsia="Times New Roman"/>
          <w:i/>
          <w:iCs/>
          <w:lang w:eastAsia="ru-RU"/>
        </w:rPr>
        <w:t xml:space="preserve">Научный руководитель: Иванов Андрей Владимирович, </w:t>
      </w:r>
    </w:p>
    <w:p w14:paraId="5ED0192F" w14:textId="7A3FDF9E" w:rsidR="00035C33" w:rsidRPr="003508B9" w:rsidRDefault="00035C33" w:rsidP="003508B9">
      <w:pPr>
        <w:pStyle w:val="a3"/>
        <w:ind w:firstLine="0"/>
        <w:rPr>
          <w:rFonts w:eastAsia="Times New Roman"/>
          <w:i/>
          <w:iCs/>
          <w:lang w:eastAsia="ru-RU"/>
        </w:rPr>
      </w:pPr>
      <w:r w:rsidRPr="003508B9">
        <w:rPr>
          <w:rFonts w:eastAsia="Times New Roman"/>
          <w:i/>
          <w:iCs/>
          <w:lang w:eastAsia="ru-RU"/>
        </w:rPr>
        <w:t>к.т.н., доцент кафедры «Оборудование и технологии прокатки»</w:t>
      </w:r>
    </w:p>
    <w:p w14:paraId="5067B3E8" w14:textId="77777777" w:rsidR="009934F2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Расширение сортамента толстолистовых станов 5000 за счет производства проката из труднодеформируемых марок стали приводит к росту нагрузок в оборудовании прокатной клети. В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этом случае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наблюдается увеличение количества эксплуатационных проблем, связанных с выходом из строя электромеханического оборудования прокатной клети.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>Особенно опасными являются динамические нагрузки, часто приближающиеся к ударным, которые возника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ют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при переходных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процесс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ах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работы стана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 во время захвата и выброса полосы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. Практически 90% повреждений обусловлены усталостью деталей, которая происходит под воздействием динамических нагрузок. </w:t>
      </w:r>
    </w:p>
    <w:p w14:paraId="2851A2CE" w14:textId="071FF89B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>Для обеспечения безопасности и повышения эффективности работы станов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 5000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необходимо правильно оценить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уровень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динамически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нагру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зок, д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ля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чего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1EF2" w:rsidRPr="00A413A6">
        <w:rPr>
          <w:rFonts w:ascii="Times New Roman" w:eastAsiaTheme="minorEastAsia" w:hAnsi="Times New Roman" w:cs="Times New Roman"/>
          <w:sz w:val="24"/>
          <w:szCs w:val="24"/>
        </w:rPr>
        <w:t>необходим</w:t>
      </w:r>
      <w:r w:rsidR="0016702C" w:rsidRPr="00A413A6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971EF2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адекватная 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>математическ</w:t>
      </w:r>
      <w:r w:rsidR="0016702C" w:rsidRPr="00A413A6">
        <w:rPr>
          <w:rFonts w:ascii="Times New Roman" w:eastAsiaTheme="minorEastAsia" w:hAnsi="Times New Roman" w:cs="Times New Roman"/>
          <w:sz w:val="24"/>
          <w:szCs w:val="24"/>
        </w:rPr>
        <w:t>ая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модель, позволяющ</w:t>
      </w:r>
      <w:r w:rsidR="0016702C" w:rsidRPr="00A413A6">
        <w:rPr>
          <w:rFonts w:ascii="Times New Roman" w:eastAsiaTheme="minorEastAsia" w:hAnsi="Times New Roman" w:cs="Times New Roman"/>
          <w:sz w:val="24"/>
          <w:szCs w:val="24"/>
        </w:rPr>
        <w:t>ая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анализировать и оценивать динамические процессы в приводах станов.</w:t>
      </w:r>
    </w:p>
    <w:p w14:paraId="5EDF8663" w14:textId="18A5FFF0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>В данной работе был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предпринята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попытк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разработать динамическую модель стана 5000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 ПАО «Северсталь»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способную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lastRenderedPageBreak/>
        <w:t>рассчитывать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динамические нагрузки и изучить процессы, происходящие в приводе </w:t>
      </w:r>
      <w:r w:rsidR="00005422" w:rsidRPr="00A413A6">
        <w:rPr>
          <w:rFonts w:ascii="Times New Roman" w:eastAsiaTheme="minorEastAsia" w:hAnsi="Times New Roman" w:cs="Times New Roman"/>
          <w:sz w:val="24"/>
          <w:szCs w:val="24"/>
        </w:rPr>
        <w:t>стана</w:t>
      </w:r>
      <w:r w:rsidR="00005422">
        <w:rPr>
          <w:rFonts w:ascii="Times New Roman" w:eastAsiaTheme="minorEastAsia" w:hAnsi="Times New Roman" w:cs="Times New Roman"/>
          <w:sz w:val="24"/>
          <w:szCs w:val="24"/>
        </w:rPr>
        <w:t>, с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 xml:space="preserve"> учетом влияния главного привода.</w:t>
      </w:r>
    </w:p>
    <w:p w14:paraId="36DE79BA" w14:textId="77777777" w:rsidR="007438C8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>Анализ литературы показывает, что</w:t>
      </w:r>
      <w:r w:rsidR="00B12344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существуют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динамические модели</w:t>
      </w:r>
      <w:r w:rsidR="00B12344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>отличаю</w:t>
      </w:r>
      <w:r w:rsidR="00B12344" w:rsidRPr="00A413A6">
        <w:rPr>
          <w:rFonts w:ascii="Times New Roman" w:eastAsiaTheme="minorEastAsia" w:hAnsi="Times New Roman" w:cs="Times New Roman"/>
          <w:sz w:val="24"/>
          <w:szCs w:val="24"/>
        </w:rPr>
        <w:t>щиеся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глубиной и полнотой постановки задачи</w:t>
      </w:r>
      <w:r w:rsidR="00B12344" w:rsidRPr="00A413A6">
        <w:rPr>
          <w:rFonts w:ascii="Times New Roman" w:eastAsiaTheme="minorEastAsia" w:hAnsi="Times New Roman" w:cs="Times New Roman"/>
          <w:sz w:val="24"/>
          <w:szCs w:val="24"/>
        </w:rPr>
        <w:t>. Н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о тем не менее на текущий момент не существует единой полной модели прокатных станов 5000. </w:t>
      </w:r>
      <w:r w:rsidR="0016702C" w:rsidRPr="00A413A6">
        <w:rPr>
          <w:rFonts w:ascii="Times New Roman" w:eastAsiaTheme="minorEastAsia" w:hAnsi="Times New Roman" w:cs="Times New Roman"/>
          <w:sz w:val="24"/>
          <w:szCs w:val="24"/>
        </w:rPr>
        <w:t>Привод машин состоит из большого числа сосредоточенных и распределенных масс, вследствие чего теоретическое исследование такой системы становится весьма затруднительным. Поэтому действительную систему по возможности заменяют простой приведенной расчетной схемой с небольшим числом масс, обеспечивающей требуемую точность расчета.</w:t>
      </w:r>
      <w:r w:rsidR="007438C8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41A006B" w14:textId="2688E051" w:rsidR="0016702C" w:rsidRPr="00A413A6" w:rsidRDefault="007438C8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Исследование динамики привода с учетом характеристики электропривода усложняется из-за необходимости описания процессов в электродвигателе. </w:t>
      </w:r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Привод каждого из рабочих валков главной клети стана 5000 осуществляется собственным двигателем постоянного тока через универсальные шпиндели. </w:t>
      </w:r>
    </w:p>
    <w:p w14:paraId="3ED5DFBA" w14:textId="29B86740" w:rsidR="00EC6516" w:rsidRPr="00A413A6" w:rsidRDefault="00BD1264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Разработанная </w:t>
      </w:r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инамическая модель стана 5000 построена в программе MATLAB </w:t>
      </w:r>
      <w:proofErr w:type="spellStart"/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>Simulink</w:t>
      </w:r>
      <w:proofErr w:type="spellEnd"/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>одель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C6516" w:rsidRPr="00A413A6">
        <w:rPr>
          <w:rFonts w:ascii="Times New Roman" w:eastAsiaTheme="minorEastAsia" w:hAnsi="Times New Roman" w:cs="Times New Roman"/>
          <w:sz w:val="24"/>
          <w:szCs w:val="24"/>
        </w:rPr>
        <w:t xml:space="preserve">учитывает геометрические и массово-инерционные параметры привода, электромеханическую характеристику главного привода, а также зазоры в шпиндельных соединениях. </w:t>
      </w:r>
    </w:p>
    <w:p w14:paraId="2DF4B06C" w14:textId="0A49B97B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С помощью </w:t>
      </w:r>
      <w:r w:rsidR="00803E50">
        <w:rPr>
          <w:rFonts w:ascii="Times New Roman" w:eastAsiaTheme="minorEastAsia" w:hAnsi="Times New Roman" w:cs="Times New Roman"/>
          <w:sz w:val="24"/>
          <w:szCs w:val="24"/>
        </w:rPr>
        <w:t>разработанной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модели проведен анализ динамических нагрузок при различных режимах прокатки. </w:t>
      </w:r>
      <w:r w:rsidR="009934F2">
        <w:rPr>
          <w:rFonts w:ascii="Times New Roman" w:eastAsiaTheme="minorEastAsia" w:hAnsi="Times New Roman" w:cs="Times New Roman"/>
          <w:sz w:val="24"/>
          <w:szCs w:val="24"/>
        </w:rPr>
        <w:t>Определены зависимости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скорости и моментов при разных режимах прокатки для разных значений зазора в передаче</w:t>
      </w:r>
      <w:r w:rsidR="00005422">
        <w:rPr>
          <w:rFonts w:ascii="Times New Roman" w:eastAsiaTheme="minorEastAsia" w:hAnsi="Times New Roman" w:cs="Times New Roman"/>
          <w:sz w:val="24"/>
          <w:szCs w:val="24"/>
        </w:rPr>
        <w:t>, а также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напряжени</w:t>
      </w:r>
      <w:r w:rsidR="00005422">
        <w:rPr>
          <w:rFonts w:ascii="Times New Roman" w:eastAsiaTheme="minorEastAsia" w:hAnsi="Times New Roman" w:cs="Times New Roman"/>
          <w:sz w:val="24"/>
          <w:szCs w:val="24"/>
        </w:rPr>
        <w:t>я в элементах привода стана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при разных </w:t>
      </w:r>
      <w:r w:rsidR="00005422">
        <w:rPr>
          <w:rFonts w:ascii="Times New Roman" w:eastAsiaTheme="minorEastAsia" w:hAnsi="Times New Roman" w:cs="Times New Roman"/>
          <w:sz w:val="24"/>
          <w:szCs w:val="24"/>
        </w:rPr>
        <w:t xml:space="preserve">технологических </w:t>
      </w:r>
      <w:r w:rsidRPr="00A413A6">
        <w:rPr>
          <w:rFonts w:ascii="Times New Roman" w:eastAsiaTheme="minorEastAsia" w:hAnsi="Times New Roman" w:cs="Times New Roman"/>
          <w:sz w:val="24"/>
          <w:szCs w:val="24"/>
        </w:rPr>
        <w:t>параметрах.</w:t>
      </w:r>
    </w:p>
    <w:p w14:paraId="1F20EE83" w14:textId="77777777" w:rsidR="00EC6516" w:rsidRPr="00A413A6" w:rsidRDefault="00EC6516" w:rsidP="003508B9">
      <w:pPr>
        <w:pStyle w:val="a7"/>
        <w:rPr>
          <w:rFonts w:eastAsiaTheme="minorEastAsia"/>
        </w:rPr>
      </w:pPr>
      <w:r w:rsidRPr="00A413A6">
        <w:rPr>
          <w:rFonts w:eastAsiaTheme="minorEastAsia"/>
        </w:rPr>
        <w:t>Заключение</w:t>
      </w:r>
    </w:p>
    <w:p w14:paraId="4D6AD1CF" w14:textId="77777777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lastRenderedPageBreak/>
        <w:t>1. В результате исследования разработана динамическая модель, которая позволяет проводить теоретические исследования процессов при прокатке, с учётом зазоров в шпиндельных соединениях.</w:t>
      </w:r>
    </w:p>
    <w:p w14:paraId="15FFD136" w14:textId="77777777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2. Рассчитаны параметры имитационной модели динамической системы механической части привода стана 5000. Модель соответствует «классическому» варианту, учитывает упругую связь в валопроводе, зазор в шпиндельных соединениях и затухание процессов под действием диссипативных сил. </w:t>
      </w:r>
    </w:p>
    <w:p w14:paraId="1209C462" w14:textId="77777777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>3. Переходные процессы, полученные при моделировании, совпадают с реальными осциллограммами в части, касающейся процессов в двухмассовой системе с упругой связью. Таким образом, подтверждена адекватность модели исследуемому объекту.</w:t>
      </w:r>
    </w:p>
    <w:p w14:paraId="1BBFAD2F" w14:textId="77777777" w:rsidR="00EC6516" w:rsidRPr="00A413A6" w:rsidRDefault="00EC6516" w:rsidP="00A413A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4. Разработанная модель может использоваться для исследования процессов, происходящих в исследуемой механической системе, и разработки рекомендаций по ограничению </w:t>
      </w:r>
      <w:proofErr w:type="spellStart"/>
      <w:r w:rsidRPr="00A413A6">
        <w:rPr>
          <w:rFonts w:ascii="Times New Roman" w:eastAsiaTheme="minorEastAsia" w:hAnsi="Times New Roman" w:cs="Times New Roman"/>
          <w:sz w:val="24"/>
          <w:szCs w:val="24"/>
        </w:rPr>
        <w:t>колебательности</w:t>
      </w:r>
      <w:proofErr w:type="spellEnd"/>
      <w:r w:rsidRPr="00A413A6">
        <w:rPr>
          <w:rFonts w:ascii="Times New Roman" w:eastAsiaTheme="minorEastAsia" w:hAnsi="Times New Roman" w:cs="Times New Roman"/>
          <w:sz w:val="24"/>
          <w:szCs w:val="24"/>
        </w:rPr>
        <w:t xml:space="preserve"> и пиковых нагрузок в линиях электроприводов горизонтальной клети.</w:t>
      </w:r>
    </w:p>
    <w:p w14:paraId="6E978D58" w14:textId="67B012C9" w:rsidR="00EC6516" w:rsidRDefault="003508B9" w:rsidP="003508B9">
      <w:pPr>
        <w:pStyle w:val="a7"/>
        <w:rPr>
          <w:rFonts w:eastAsiaTheme="minorEastAsia"/>
        </w:rPr>
      </w:pPr>
      <w:r>
        <w:rPr>
          <w:rFonts w:eastAsiaTheme="minorEastAsia"/>
        </w:rPr>
        <w:t>Литература</w:t>
      </w:r>
    </w:p>
    <w:p w14:paraId="4B368EA6" w14:textId="61E69B47" w:rsidR="004C0855" w:rsidRDefault="004C0855" w:rsidP="00F83388">
      <w:pPr>
        <w:pStyle w:val="a3"/>
        <w:ind w:firstLine="0"/>
      </w:pPr>
      <w:r>
        <w:t>1</w:t>
      </w:r>
      <w:r w:rsidR="00F83388">
        <w:t>.</w:t>
      </w:r>
      <w:r>
        <w:t xml:space="preserve"> </w:t>
      </w:r>
      <w:proofErr w:type="spellStart"/>
      <w:r>
        <w:t>Гасияров</w:t>
      </w:r>
      <w:proofErr w:type="spellEnd"/>
      <w:r>
        <w:t xml:space="preserve"> В. Р. Совершенствование электротехнических систем реверсивной клети толстолистового прокатного стана: </w:t>
      </w:r>
      <w:proofErr w:type="spellStart"/>
      <w:r>
        <w:t>дис</w:t>
      </w:r>
      <w:proofErr w:type="spellEnd"/>
      <w:r>
        <w:t xml:space="preserve">. … д-ра. техн. наук: 05.09.03 / В. Р. </w:t>
      </w:r>
      <w:proofErr w:type="spellStart"/>
      <w:r>
        <w:t>Гасияров</w:t>
      </w:r>
      <w:proofErr w:type="spellEnd"/>
      <w:r>
        <w:t>. – Челябинск., 2020. – 358 с.</w:t>
      </w:r>
    </w:p>
    <w:p w14:paraId="58568E2B" w14:textId="5A328716" w:rsidR="004C0855" w:rsidRDefault="004C0855" w:rsidP="00F83388">
      <w:pPr>
        <w:pStyle w:val="a3"/>
        <w:ind w:firstLine="0"/>
      </w:pPr>
      <w:r>
        <w:t>2</w:t>
      </w:r>
      <w:r w:rsidR="00F83388">
        <w:t>.</w:t>
      </w:r>
      <w:r>
        <w:t xml:space="preserve"> Целиков А. И., Полухин П. И., </w:t>
      </w:r>
      <w:proofErr w:type="spellStart"/>
      <w:r>
        <w:t>Гребеник</w:t>
      </w:r>
      <w:proofErr w:type="spellEnd"/>
      <w:r>
        <w:t xml:space="preserve"> В. М. и др. Машины и агрегаты металлургических заводов. В 3-х томах. Т3. Машины и агрегаты для производства и отделки проката. Учебник для вузов/Целиков А. И., Полухин П. И., </w:t>
      </w:r>
      <w:proofErr w:type="spellStart"/>
      <w:r>
        <w:t>Гребеник</w:t>
      </w:r>
      <w:proofErr w:type="spellEnd"/>
      <w:r>
        <w:t xml:space="preserve"> В. М. и др.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М.: Металлургия, 1988. </w:t>
      </w:r>
      <w:r w:rsidR="00F83388">
        <w:t xml:space="preserve">– </w:t>
      </w:r>
      <w:r>
        <w:t>680 с.</w:t>
      </w:r>
    </w:p>
    <w:p w14:paraId="7B976067" w14:textId="32CB73C0" w:rsidR="004C0855" w:rsidRDefault="004C0855" w:rsidP="00F83388">
      <w:pPr>
        <w:pStyle w:val="a3"/>
        <w:ind w:firstLine="0"/>
      </w:pPr>
      <w:r>
        <w:t>3</w:t>
      </w:r>
      <w:r w:rsidR="00F83388">
        <w:t>.</w:t>
      </w:r>
      <w:r>
        <w:t xml:space="preserve"> Дементьев Ю. Н., Чернышев А. Ю., Чернышев И. А. Электрический привод: учебное пособие. – Томск: Изд-во ТПУ, 2010. – 232 с. </w:t>
      </w:r>
    </w:p>
    <w:p w14:paraId="2E526235" w14:textId="42244D6A" w:rsidR="004C0855" w:rsidRDefault="004C0855" w:rsidP="00F83388">
      <w:pPr>
        <w:pStyle w:val="a3"/>
        <w:ind w:firstLine="0"/>
      </w:pPr>
      <w:r>
        <w:lastRenderedPageBreak/>
        <w:t>4</w:t>
      </w:r>
      <w:r w:rsidR="00F83388">
        <w:t>.</w:t>
      </w:r>
      <w:r>
        <w:t xml:space="preserve"> Мещеряков В.Н. Электрический привод. Часть 1. Электромеханические системы: учебное пособие / Мещеряков </w:t>
      </w:r>
      <w:proofErr w:type="gramStart"/>
      <w:r>
        <w:t>В.Н..</w:t>
      </w:r>
      <w:proofErr w:type="gramEnd"/>
      <w:r>
        <w:t xml:space="preserve"> — </w:t>
      </w:r>
      <w:proofErr w:type="gramStart"/>
      <w:r>
        <w:t>Липецк :</w:t>
      </w:r>
      <w:proofErr w:type="gramEnd"/>
      <w:r>
        <w:t xml:space="preserve"> Липецкий государственный технический университет, ЭБС АСВ, 2014. — 123 c.</w:t>
      </w:r>
    </w:p>
    <w:p w14:paraId="0EA6EC22" w14:textId="05BAABFC" w:rsidR="003508B9" w:rsidRPr="003508B9" w:rsidRDefault="004C0855" w:rsidP="00F83388">
      <w:pPr>
        <w:pStyle w:val="a3"/>
        <w:ind w:firstLine="0"/>
      </w:pPr>
      <w:r>
        <w:t>5</w:t>
      </w:r>
      <w:r w:rsidR="00F83388">
        <w:t>.</w:t>
      </w:r>
      <w:r>
        <w:t xml:space="preserve"> Мальцев А.А. Оптимизация параметров крутильно-колебательной модели электропривода прокатного стана средствами </w:t>
      </w:r>
      <w:proofErr w:type="spellStart"/>
      <w:r>
        <w:t>Simulink</w:t>
      </w:r>
      <w:proofErr w:type="spellEnd"/>
      <w:r>
        <w:t>. — [Электронный ресурс] Оригинальные исследования (ОРИС). 2021. т.11, №7. С.109−119. — Режим доступа: https://ores.su/ru/journals/oris-jrn/2021-oris-7-2021/a230351</w:t>
      </w:r>
    </w:p>
    <w:sectPr w:rsidR="003508B9" w:rsidRPr="003508B9" w:rsidSect="00A413A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F88A" w14:textId="77777777" w:rsidR="00453B5A" w:rsidRDefault="00453B5A" w:rsidP="00453B5A">
      <w:pPr>
        <w:spacing w:after="0" w:line="240" w:lineRule="auto"/>
      </w:pPr>
      <w:r>
        <w:separator/>
      </w:r>
    </w:p>
  </w:endnote>
  <w:endnote w:type="continuationSeparator" w:id="0">
    <w:p w14:paraId="287EBA32" w14:textId="77777777" w:rsidR="00453B5A" w:rsidRDefault="00453B5A" w:rsidP="0045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806865"/>
      <w:docPartObj>
        <w:docPartGallery w:val="Page Numbers (Bottom of Page)"/>
        <w:docPartUnique/>
      </w:docPartObj>
    </w:sdtPr>
    <w:sdtEndPr/>
    <w:sdtContent>
      <w:p w14:paraId="1BEADC75" w14:textId="68D9F10D" w:rsidR="00453B5A" w:rsidRDefault="00453B5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C48EF" w14:textId="77777777" w:rsidR="00453B5A" w:rsidRDefault="00453B5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EDEC" w14:textId="77777777" w:rsidR="00453B5A" w:rsidRDefault="00453B5A" w:rsidP="00453B5A">
      <w:pPr>
        <w:spacing w:after="0" w:line="240" w:lineRule="auto"/>
      </w:pPr>
      <w:r>
        <w:separator/>
      </w:r>
    </w:p>
  </w:footnote>
  <w:footnote w:type="continuationSeparator" w:id="0">
    <w:p w14:paraId="26ED8946" w14:textId="77777777" w:rsidR="00453B5A" w:rsidRDefault="00453B5A" w:rsidP="0045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B15"/>
    <w:multiLevelType w:val="hybridMultilevel"/>
    <w:tmpl w:val="2324A87C"/>
    <w:lvl w:ilvl="0" w:tplc="4E28AA8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5B5C49"/>
    <w:multiLevelType w:val="hybridMultilevel"/>
    <w:tmpl w:val="ADC4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10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151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6"/>
    <w:rsid w:val="00005422"/>
    <w:rsid w:val="00035C33"/>
    <w:rsid w:val="000451A6"/>
    <w:rsid w:val="000F2A2F"/>
    <w:rsid w:val="0016702C"/>
    <w:rsid w:val="0018639E"/>
    <w:rsid w:val="00313600"/>
    <w:rsid w:val="003508B9"/>
    <w:rsid w:val="00355AC1"/>
    <w:rsid w:val="003A3627"/>
    <w:rsid w:val="00416927"/>
    <w:rsid w:val="004420EB"/>
    <w:rsid w:val="00453B5A"/>
    <w:rsid w:val="004C0855"/>
    <w:rsid w:val="004F0CBC"/>
    <w:rsid w:val="00531670"/>
    <w:rsid w:val="005B1F64"/>
    <w:rsid w:val="005C665E"/>
    <w:rsid w:val="007438C8"/>
    <w:rsid w:val="00803E50"/>
    <w:rsid w:val="00814AE0"/>
    <w:rsid w:val="0094393C"/>
    <w:rsid w:val="00957A3F"/>
    <w:rsid w:val="00971EF2"/>
    <w:rsid w:val="009934F2"/>
    <w:rsid w:val="009A3DE6"/>
    <w:rsid w:val="00A413A6"/>
    <w:rsid w:val="00A7336B"/>
    <w:rsid w:val="00AC3468"/>
    <w:rsid w:val="00AE626B"/>
    <w:rsid w:val="00B12344"/>
    <w:rsid w:val="00B73A3B"/>
    <w:rsid w:val="00BA5ED7"/>
    <w:rsid w:val="00BD1264"/>
    <w:rsid w:val="00CB0327"/>
    <w:rsid w:val="00CB2AA1"/>
    <w:rsid w:val="00CC08A9"/>
    <w:rsid w:val="00D139CE"/>
    <w:rsid w:val="00DB6788"/>
    <w:rsid w:val="00E52EA2"/>
    <w:rsid w:val="00EC6516"/>
    <w:rsid w:val="00F100EE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D9E2"/>
  <w15:chartTrackingRefBased/>
  <w15:docId w15:val="{C81E716E-38FD-4B25-AFBD-2F9C7A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508B9"/>
    <w:pPr>
      <w:spacing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Гост Знак"/>
    <w:basedOn w:val="a0"/>
    <w:link w:val="a3"/>
    <w:locked/>
    <w:rsid w:val="003508B9"/>
    <w:rPr>
      <w:rFonts w:ascii="Times New Roman" w:eastAsiaTheme="minorEastAsia" w:hAnsi="Times New Roman" w:cs="Times New Roman"/>
      <w:sz w:val="24"/>
      <w:szCs w:val="24"/>
    </w:rPr>
  </w:style>
  <w:style w:type="paragraph" w:customStyle="1" w:styleId="a5">
    <w:name w:val="Гост заголовок"/>
    <w:basedOn w:val="a"/>
    <w:link w:val="a6"/>
    <w:qFormat/>
    <w:rsid w:val="005C665E"/>
    <w:pPr>
      <w:pageBreakBefore/>
      <w:spacing w:after="240" w:line="360" w:lineRule="auto"/>
      <w:ind w:firstLine="709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a6">
    <w:name w:val="Гост заголовок Знак"/>
    <w:basedOn w:val="a0"/>
    <w:link w:val="a5"/>
    <w:locked/>
    <w:rsid w:val="005C665E"/>
    <w:rPr>
      <w:rFonts w:ascii="Times New Roman" w:hAnsi="Times New Roman"/>
      <w:b/>
      <w:sz w:val="32"/>
      <w:szCs w:val="32"/>
    </w:rPr>
  </w:style>
  <w:style w:type="paragraph" w:customStyle="1" w:styleId="a7">
    <w:name w:val="Гост подЗаг"/>
    <w:basedOn w:val="a5"/>
    <w:link w:val="a8"/>
    <w:qFormat/>
    <w:rsid w:val="003508B9"/>
    <w:pPr>
      <w:pageBreakBefore w:val="0"/>
      <w:spacing w:after="160" w:line="240" w:lineRule="auto"/>
      <w:ind w:firstLine="0"/>
      <w:outlineLvl w:val="1"/>
    </w:pPr>
    <w:rPr>
      <w:rFonts w:eastAsia="Times New Roman" w:cs="Times New Roman"/>
      <w:sz w:val="24"/>
      <w:szCs w:val="24"/>
    </w:rPr>
  </w:style>
  <w:style w:type="character" w:customStyle="1" w:styleId="a8">
    <w:name w:val="Гост подЗаг Знак"/>
    <w:basedOn w:val="a4"/>
    <w:link w:val="a7"/>
    <w:locked/>
    <w:rsid w:val="003508B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Гост подпись"/>
    <w:basedOn w:val="a3"/>
    <w:link w:val="aa"/>
    <w:qFormat/>
    <w:rsid w:val="005C665E"/>
    <w:pPr>
      <w:jc w:val="center"/>
    </w:pPr>
  </w:style>
  <w:style w:type="character" w:customStyle="1" w:styleId="aa">
    <w:name w:val="Гост подпись Знак"/>
    <w:basedOn w:val="a4"/>
    <w:link w:val="a9"/>
    <w:locked/>
    <w:rsid w:val="005C665E"/>
    <w:rPr>
      <w:rFonts w:ascii="Times New Roman" w:eastAsiaTheme="minorEastAsia" w:hAnsi="Times New Roman" w:cs="Times New Roman"/>
      <w:sz w:val="28"/>
      <w:szCs w:val="24"/>
    </w:rPr>
  </w:style>
  <w:style w:type="paragraph" w:customStyle="1" w:styleId="2">
    <w:name w:val="Гост заголовок 2"/>
    <w:basedOn w:val="a5"/>
    <w:next w:val="a3"/>
    <w:link w:val="20"/>
    <w:uiPriority w:val="1"/>
    <w:qFormat/>
    <w:rsid w:val="005C665E"/>
    <w:pPr>
      <w:jc w:val="center"/>
    </w:pPr>
  </w:style>
  <w:style w:type="character" w:customStyle="1" w:styleId="20">
    <w:name w:val="Гост заголовок 2 Знак"/>
    <w:basedOn w:val="a6"/>
    <w:link w:val="2"/>
    <w:uiPriority w:val="1"/>
    <w:rsid w:val="005C665E"/>
    <w:rPr>
      <w:rFonts w:ascii="Times New Roman" w:hAnsi="Times New Roman"/>
      <w:b/>
      <w:sz w:val="32"/>
      <w:szCs w:val="32"/>
    </w:rPr>
  </w:style>
  <w:style w:type="paragraph" w:styleId="ab">
    <w:name w:val="caption"/>
    <w:basedOn w:val="a3"/>
    <w:next w:val="a"/>
    <w:uiPriority w:val="35"/>
    <w:unhideWhenUsed/>
    <w:qFormat/>
    <w:rsid w:val="005C665E"/>
    <w:pPr>
      <w:ind w:firstLine="0"/>
      <w:jc w:val="center"/>
    </w:pPr>
  </w:style>
  <w:style w:type="paragraph" w:styleId="ac">
    <w:name w:val="No Spacing"/>
    <w:uiPriority w:val="1"/>
    <w:rsid w:val="00BA5ED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52E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451A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678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5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53B5A"/>
  </w:style>
  <w:style w:type="paragraph" w:styleId="af2">
    <w:name w:val="footer"/>
    <w:basedOn w:val="a"/>
    <w:link w:val="af3"/>
    <w:uiPriority w:val="99"/>
    <w:unhideWhenUsed/>
    <w:rsid w:val="00453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5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0A31-0865-4982-9E2D-73C83E2E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Лион Ким</dc:creator>
  <cp:keywords/>
  <dc:description/>
  <cp:lastModifiedBy>Лион Ким</cp:lastModifiedBy>
  <cp:revision>3</cp:revision>
  <cp:lastPrinted>2024-04-02T10:06:00Z</cp:lastPrinted>
  <dcterms:created xsi:type="dcterms:W3CDTF">2024-04-04T08:45:00Z</dcterms:created>
  <dcterms:modified xsi:type="dcterms:W3CDTF">2024-04-04T08:55:00Z</dcterms:modified>
</cp:coreProperties>
</file>